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AD5E2">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2025年接收国家生命科学与技术人才培养基地学生实训单位及需求一览表</w:t>
      </w:r>
    </w:p>
    <w:p w14:paraId="4090EEC6">
      <w:pPr>
        <w:jc w:val="center"/>
        <w:rPr>
          <w:rFonts w:hint="eastAsia" w:eastAsia="宋体"/>
          <w:sz w:val="32"/>
          <w:szCs w:val="40"/>
          <w:lang w:eastAsia="zh-CN"/>
        </w:rPr>
      </w:pPr>
      <w:r>
        <w:rPr>
          <w:rFonts w:hint="eastAsia"/>
          <w:sz w:val="32"/>
          <w:szCs w:val="40"/>
          <w:lang w:eastAsia="zh-CN"/>
        </w:rPr>
        <w:t>（</w:t>
      </w:r>
      <w:r>
        <w:rPr>
          <w:rFonts w:hint="eastAsia"/>
          <w:sz w:val="32"/>
          <w:szCs w:val="40"/>
          <w:lang w:val="en-US" w:eastAsia="zh-CN"/>
        </w:rPr>
        <w:t>按笔画排序</w:t>
      </w:r>
      <w:r>
        <w:rPr>
          <w:rFonts w:hint="eastAsia"/>
          <w:sz w:val="32"/>
          <w:szCs w:val="40"/>
          <w:lang w:eastAsia="zh-CN"/>
        </w:rPr>
        <w:t>）</w:t>
      </w:r>
    </w:p>
    <w:tbl>
      <w:tblPr>
        <w:tblStyle w:val="3"/>
        <w:tblW w:w="53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032"/>
        <w:gridCol w:w="3123"/>
        <w:gridCol w:w="3330"/>
        <w:gridCol w:w="2400"/>
        <w:gridCol w:w="1875"/>
        <w:gridCol w:w="1124"/>
      </w:tblGrid>
      <w:tr w14:paraId="1148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211" w:type="pct"/>
            <w:noWrap w:val="0"/>
            <w:vAlign w:val="center"/>
          </w:tcPr>
          <w:p w14:paraId="02C20D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序号</w:t>
            </w:r>
          </w:p>
        </w:tc>
        <w:tc>
          <w:tcPr>
            <w:tcW w:w="383" w:type="pct"/>
            <w:noWrap w:val="0"/>
            <w:vAlign w:val="center"/>
          </w:tcPr>
          <w:p w14:paraId="20D969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实训单位名称</w:t>
            </w:r>
          </w:p>
        </w:tc>
        <w:tc>
          <w:tcPr>
            <w:tcW w:w="1160" w:type="pct"/>
            <w:noWrap w:val="0"/>
            <w:vAlign w:val="center"/>
          </w:tcPr>
          <w:p w14:paraId="7CF32D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单位简介</w:t>
            </w:r>
          </w:p>
        </w:tc>
        <w:tc>
          <w:tcPr>
            <w:tcW w:w="1237" w:type="pct"/>
            <w:noWrap w:val="0"/>
            <w:vAlign w:val="center"/>
          </w:tcPr>
          <w:p w14:paraId="0FBDDE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实训安排及内容</w:t>
            </w:r>
          </w:p>
        </w:tc>
        <w:tc>
          <w:tcPr>
            <w:tcW w:w="891" w:type="pct"/>
            <w:noWrap w:val="0"/>
            <w:vAlign w:val="center"/>
          </w:tcPr>
          <w:p w14:paraId="0414F8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实训地点、联系人及方式</w:t>
            </w:r>
          </w:p>
        </w:tc>
        <w:tc>
          <w:tcPr>
            <w:tcW w:w="696" w:type="pct"/>
            <w:noWrap w:val="0"/>
            <w:vAlign w:val="center"/>
          </w:tcPr>
          <w:p w14:paraId="6AED0D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招录条件</w:t>
            </w:r>
          </w:p>
        </w:tc>
        <w:tc>
          <w:tcPr>
            <w:tcW w:w="417" w:type="pct"/>
            <w:noWrap w:val="0"/>
            <w:vAlign w:val="center"/>
          </w:tcPr>
          <w:p w14:paraId="74C0F0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备注信息</w:t>
            </w:r>
          </w:p>
        </w:tc>
      </w:tr>
      <w:tr w14:paraId="28052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11" w:type="pct"/>
            <w:noWrap w:val="0"/>
            <w:vAlign w:val="top"/>
          </w:tcPr>
          <w:p w14:paraId="78ED1010">
            <w:pPr>
              <w:spacing w:line="32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383" w:type="pct"/>
            <w:noWrap w:val="0"/>
            <w:vAlign w:val="top"/>
          </w:tcPr>
          <w:p w14:paraId="229769A1">
            <w:pPr>
              <w:spacing w:line="3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中国医药工业研究总院</w:t>
            </w:r>
          </w:p>
        </w:tc>
        <w:tc>
          <w:tcPr>
            <w:tcW w:w="1160" w:type="pct"/>
            <w:noWrap w:val="0"/>
            <w:vAlign w:val="top"/>
          </w:tcPr>
          <w:p w14:paraId="10AC8E5A">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医药工业研究总院，主要从事药物新品种新工艺的研发和服务、药学领域研究生培养。源于1957年创建的上海医药工业研究院，是经国务院学位委员会批准的全国首批具有博士、硕士学位授予权的单位，是高层次、复合型药学人才培育基地。</w:t>
            </w:r>
          </w:p>
          <w:p w14:paraId="1DB0AECF">
            <w:pPr>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更多内容请登录网站：https://www.csipi.com.cn/</w:t>
            </w:r>
          </w:p>
        </w:tc>
        <w:tc>
          <w:tcPr>
            <w:tcW w:w="1237" w:type="pct"/>
            <w:noWrap w:val="0"/>
            <w:vAlign w:val="top"/>
          </w:tcPr>
          <w:p w14:paraId="2B69E07B">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val="en-US" w:eastAsia="zh-CN"/>
              </w:rPr>
              <w:t>实训时间</w:t>
            </w:r>
            <w:r>
              <w:rPr>
                <w:rFonts w:hint="eastAsia" w:asciiTheme="minorEastAsia" w:hAnsiTheme="minorEastAsia" w:eastAsiaTheme="minorEastAsia" w:cstheme="minorEastAsia"/>
                <w:sz w:val="21"/>
                <w:szCs w:val="21"/>
                <w:lang w:val="en-US" w:eastAsia="zh-CN"/>
              </w:rPr>
              <w:t>：5月12日-8月12日；</w:t>
            </w:r>
          </w:p>
          <w:p w14:paraId="4D9538B1">
            <w:pPr>
              <w:spacing w:line="32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安排学生进入药物化学、药剂学专业进行药物研发相关实训，由导师带教，提升学生的实践能力，增强学生发现问题、解决问题的能力。</w:t>
            </w:r>
          </w:p>
        </w:tc>
        <w:tc>
          <w:tcPr>
            <w:tcW w:w="891" w:type="pct"/>
            <w:noWrap w:val="0"/>
            <w:vAlign w:val="top"/>
          </w:tcPr>
          <w:p w14:paraId="72B6FE6B">
            <w:pPr>
              <w:spacing w:line="320" w:lineRule="exact"/>
              <w:jc w:val="lef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lang w:val="en-US" w:eastAsia="zh-CN"/>
              </w:rPr>
              <w:t>上海市浦东新区蔡伦路449号，韩老师，021-20572029</w:t>
            </w:r>
          </w:p>
        </w:tc>
        <w:tc>
          <w:tcPr>
            <w:tcW w:w="696" w:type="pct"/>
            <w:noWrap w:val="0"/>
            <w:vAlign w:val="top"/>
          </w:tcPr>
          <w:p w14:paraId="5D7DA454">
            <w:pPr>
              <w:spacing w:line="32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共3人：</w:t>
            </w:r>
          </w:p>
          <w:p w14:paraId="37E69960">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计划招录药物化学专业</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人，药剂学专业</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人。</w:t>
            </w:r>
            <w:r>
              <w:rPr>
                <w:rFonts w:hint="eastAsia" w:asciiTheme="minorEastAsia" w:hAnsiTheme="minorEastAsia" w:eastAsiaTheme="minorEastAsia" w:cstheme="minorEastAsia"/>
                <w:sz w:val="21"/>
                <w:szCs w:val="21"/>
                <w:lang w:val="en-US" w:eastAsia="zh-CN"/>
              </w:rPr>
              <w:t>均</w:t>
            </w:r>
            <w:r>
              <w:rPr>
                <w:rFonts w:hint="eastAsia" w:asciiTheme="minorEastAsia" w:hAnsiTheme="minorEastAsia" w:eastAsiaTheme="minorEastAsia" w:cstheme="minorEastAsia"/>
                <w:sz w:val="21"/>
                <w:szCs w:val="21"/>
              </w:rPr>
              <w:t>男</w:t>
            </w:r>
            <w:r>
              <w:rPr>
                <w:rFonts w:hint="eastAsia" w:asciiTheme="minorEastAsia" w:hAnsiTheme="minorEastAsia" w:eastAsiaTheme="minorEastAsia" w:cstheme="minorEastAsia"/>
                <w:sz w:val="21"/>
                <w:szCs w:val="21"/>
                <w:lang w:val="en-US" w:eastAsia="zh-CN"/>
              </w:rPr>
              <w:t>生</w:t>
            </w:r>
            <w:r>
              <w:rPr>
                <w:rFonts w:hint="eastAsia" w:asciiTheme="minorEastAsia" w:hAnsiTheme="minorEastAsia" w:eastAsiaTheme="minorEastAsia" w:cstheme="minorEastAsia"/>
                <w:sz w:val="21"/>
                <w:szCs w:val="21"/>
              </w:rPr>
              <w:t>。</w:t>
            </w:r>
          </w:p>
        </w:tc>
        <w:tc>
          <w:tcPr>
            <w:tcW w:w="417" w:type="pct"/>
            <w:noWrap w:val="0"/>
            <w:vAlign w:val="top"/>
          </w:tcPr>
          <w:p w14:paraId="78A52849">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免费为学生提供工作日早餐与午餐；提供学生宿舍。</w:t>
            </w:r>
          </w:p>
        </w:tc>
      </w:tr>
      <w:tr w14:paraId="385EC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11" w:type="pct"/>
            <w:noWrap w:val="0"/>
            <w:vAlign w:val="center"/>
          </w:tcPr>
          <w:p w14:paraId="26E0A27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u w:val="none"/>
                <w:lang w:val="en-US" w:eastAsia="zh-CN"/>
              </w:rPr>
              <w:t>2</w:t>
            </w:r>
          </w:p>
        </w:tc>
        <w:tc>
          <w:tcPr>
            <w:tcW w:w="383" w:type="pct"/>
            <w:noWrap w:val="0"/>
            <w:vAlign w:val="center"/>
          </w:tcPr>
          <w:p w14:paraId="4130395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中国科学院上海药物研究所</w:t>
            </w:r>
          </w:p>
        </w:tc>
        <w:tc>
          <w:tcPr>
            <w:tcW w:w="1160" w:type="pct"/>
            <w:noWrap w:val="0"/>
            <w:vAlign w:val="center"/>
          </w:tcPr>
          <w:p w14:paraId="1D2BF81D">
            <w:pPr>
              <w:spacing w:line="32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中国科学院上海药物研究所是我国历史最悠久的综合性创新药物研究机构。现有职工1000余人，两院院士4人，杰青等国家级高层次人才200余人。上海药物所拥有6个研究室、24个研究中心、2个国家重点实验室、2个国家级中心建立了完善的新药研发技术平台体系，为研究生教学和科研的顺利开展提供了基本保障。</w:t>
            </w:r>
          </w:p>
          <w:p w14:paraId="30A461E5">
            <w:pPr>
              <w:spacing w:line="32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目前药物所研究生招生录取推免率达到85%，“985高校”、“211高校”和双一流高校的优秀生源率达到80%。毕业生就业率达到97%以上。</w:t>
            </w:r>
          </w:p>
          <w:p w14:paraId="23BC5D1B">
            <w:pPr>
              <w:spacing w:line="32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中国药科大学和中国科学院上海药物研究所自2018年起正式开展合作，培养了一批优秀的硕博士毕业生，同时上海药物所也是中国药科大学专业学位研究生校内基地，每年接收一批专硕学生前来药物所进行科研学习。</w:t>
            </w:r>
          </w:p>
          <w:p w14:paraId="78D1A621">
            <w:pPr>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上海药物所网站：http://www.simm.ac.cn/</w:t>
            </w:r>
          </w:p>
        </w:tc>
        <w:tc>
          <w:tcPr>
            <w:tcW w:w="1237" w:type="pct"/>
            <w:noWrap w:val="0"/>
            <w:vAlign w:val="center"/>
          </w:tcPr>
          <w:p w14:paraId="1CEEE003">
            <w:pPr>
              <w:spacing w:line="32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实训时间</w:t>
            </w:r>
            <w:r>
              <w:rPr>
                <w:rFonts w:hint="eastAsia" w:asciiTheme="minorEastAsia" w:hAnsiTheme="minorEastAsia" w:eastAsiaTheme="minorEastAsia" w:cstheme="minorEastAsia"/>
                <w:sz w:val="21"/>
                <w:szCs w:val="21"/>
                <w:lang w:val="en-US" w:eastAsia="zh-CN"/>
              </w:rPr>
              <w:t>：5月10日-8月10日</w:t>
            </w:r>
          </w:p>
          <w:p w14:paraId="6DEEAE6B">
            <w:pPr>
              <w:spacing w:line="320" w:lineRule="exact"/>
              <w:jc w:val="lef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lang w:val="en-US" w:eastAsia="zh-CN"/>
              </w:rPr>
              <w:t>进入药物所课题组进行相关课题训练，由带教导师确定其课题方向</w:t>
            </w:r>
          </w:p>
        </w:tc>
        <w:tc>
          <w:tcPr>
            <w:tcW w:w="891" w:type="pct"/>
            <w:noWrap w:val="0"/>
            <w:vAlign w:val="center"/>
          </w:tcPr>
          <w:p w14:paraId="113C42E5">
            <w:pPr>
              <w:spacing w:line="320" w:lineRule="exact"/>
              <w:jc w:val="lef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lang w:val="en-US" w:eastAsia="zh-CN"/>
              </w:rPr>
              <w:t>上海市浦东新区祖冲之路555号中国科学院上海药物研究所，杨老师，021-68077909</w:t>
            </w:r>
          </w:p>
        </w:tc>
        <w:tc>
          <w:tcPr>
            <w:tcW w:w="696" w:type="pct"/>
            <w:noWrap w:val="0"/>
            <w:vAlign w:val="center"/>
          </w:tcPr>
          <w:p w14:paraId="278C7F2C">
            <w:pPr>
              <w:spacing w:line="32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共5人，男女不限：</w:t>
            </w:r>
          </w:p>
          <w:p w14:paraId="6032896D">
            <w:pPr>
              <w:spacing w:line="32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1、品德良好，遵纪守法，身心健康。学生党员和学生干部优先。</w:t>
            </w:r>
          </w:p>
          <w:p w14:paraId="4A7DBAC1">
            <w:pPr>
              <w:spacing w:line="32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2、化学、生物学、医学、药学、中药学等相关学科，英语达到四级水平（425分以上），通过英语六级者优先。</w:t>
            </w:r>
          </w:p>
          <w:p w14:paraId="30483F4C">
            <w:pPr>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3、对科研有浓厚兴趣，有较强的创新意识、创新能力和专业能力，校内成绩合格，同时诚实守信，学风端正，未受过任何处分，有科研经历者优先。</w:t>
            </w:r>
          </w:p>
        </w:tc>
        <w:tc>
          <w:tcPr>
            <w:tcW w:w="417" w:type="pct"/>
            <w:noWrap w:val="0"/>
            <w:vAlign w:val="center"/>
          </w:tcPr>
          <w:p w14:paraId="2A80258B">
            <w:p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统一安排住宿</w:t>
            </w:r>
          </w:p>
        </w:tc>
      </w:tr>
      <w:tr w14:paraId="27D9C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11" w:type="pct"/>
            <w:noWrap w:val="0"/>
            <w:vAlign w:val="top"/>
          </w:tcPr>
          <w:p w14:paraId="452E798D">
            <w:pPr>
              <w:spacing w:line="32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383" w:type="pct"/>
            <w:noWrap w:val="0"/>
            <w:vAlign w:val="top"/>
          </w:tcPr>
          <w:p w14:paraId="645EACB4">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中国科学院苏州纳米技术与纳米仿生研究所</w:t>
            </w:r>
          </w:p>
        </w:tc>
        <w:tc>
          <w:tcPr>
            <w:tcW w:w="1160" w:type="pct"/>
            <w:noWrap w:val="0"/>
            <w:vAlign w:val="top"/>
          </w:tcPr>
          <w:p w14:paraId="10A74787">
            <w:pPr>
              <w:spacing w:line="320" w:lineRule="exact"/>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http://yjsb.sinano.ac.cn</w:t>
            </w:r>
          </w:p>
        </w:tc>
        <w:tc>
          <w:tcPr>
            <w:tcW w:w="1237" w:type="pct"/>
            <w:noWrap w:val="0"/>
            <w:vAlign w:val="top"/>
          </w:tcPr>
          <w:p w14:paraId="29965EF7">
            <w:pPr>
              <w:spacing w:line="32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实训时间：</w:t>
            </w:r>
            <w:r>
              <w:rPr>
                <w:rFonts w:hint="eastAsia" w:asciiTheme="minorEastAsia" w:hAnsiTheme="minorEastAsia" w:eastAsiaTheme="minorEastAsia" w:cstheme="minorEastAsia"/>
                <w:sz w:val="21"/>
                <w:szCs w:val="21"/>
                <w:lang w:val="en-US" w:eastAsia="zh-CN"/>
              </w:rPr>
              <w:t>5月10日-8月10日；</w:t>
            </w:r>
          </w:p>
          <w:p w14:paraId="294DCA70">
            <w:pPr>
              <w:spacing w:line="320" w:lineRule="exact"/>
              <w:jc w:val="both"/>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lang w:val="en-US" w:eastAsia="zh-CN"/>
              </w:rPr>
              <w:t>生物医学部，生物与医药相关方向课题</w:t>
            </w:r>
          </w:p>
        </w:tc>
        <w:tc>
          <w:tcPr>
            <w:tcW w:w="891" w:type="pct"/>
            <w:noWrap w:val="0"/>
            <w:vAlign w:val="top"/>
          </w:tcPr>
          <w:p w14:paraId="27C0CF8A">
            <w:pPr>
              <w:spacing w:line="320" w:lineRule="exact"/>
              <w:jc w:val="lef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lang w:val="en-US" w:eastAsia="zh-CN"/>
              </w:rPr>
              <w:t>苏州工业园区若水路398号，王老师，15962140820</w:t>
            </w:r>
          </w:p>
        </w:tc>
        <w:tc>
          <w:tcPr>
            <w:tcW w:w="696" w:type="pct"/>
            <w:noWrap w:val="0"/>
            <w:vAlign w:val="top"/>
          </w:tcPr>
          <w:p w14:paraId="1CCD3C5C">
            <w:pPr>
              <w:spacing w:line="320" w:lineRule="exact"/>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共3人</w:t>
            </w:r>
          </w:p>
          <w:p w14:paraId="64FC4FC1">
            <w:pPr>
              <w:spacing w:line="320" w:lineRule="exact"/>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（2男，1女）</w:t>
            </w:r>
          </w:p>
        </w:tc>
        <w:tc>
          <w:tcPr>
            <w:tcW w:w="417" w:type="pct"/>
            <w:noWrap w:val="0"/>
            <w:vAlign w:val="top"/>
          </w:tcPr>
          <w:p w14:paraId="08F43169">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入住学生公寓，至少600元/人/月（用于住宿费和餐补，其他补贴由课题组自行决定）</w:t>
            </w:r>
          </w:p>
        </w:tc>
      </w:tr>
      <w:tr w14:paraId="7300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11" w:type="pct"/>
            <w:noWrap w:val="0"/>
            <w:vAlign w:val="center"/>
          </w:tcPr>
          <w:p w14:paraId="42F89B32">
            <w:p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383" w:type="pct"/>
            <w:noWrap w:val="0"/>
            <w:vAlign w:val="center"/>
          </w:tcPr>
          <w:p w14:paraId="0BCA6F2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北京大学宁波海洋药物研究院</w:t>
            </w:r>
          </w:p>
        </w:tc>
        <w:tc>
          <w:tcPr>
            <w:tcW w:w="1160" w:type="pct"/>
            <w:noWrap w:val="0"/>
            <w:vAlign w:val="center"/>
          </w:tcPr>
          <w:p w14:paraId="3ECB19AE">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北京大学宁波海洋药物研究院是北京大学与浙江省宁波市合作共建的省级新型研发机构，由北京大学药学院与北京大学天然药物及仿生药物全国重点实验室负责具体建设。研究院充分发挥北京大学多学科综合优势，以国家生命健康产业战略需求为导向，围绕海洋生物资源储备与潜力挖掘、生物医药研发、新型药物制剂等药物研发核心技术开展研究。</w:t>
            </w:r>
          </w:p>
          <w:p w14:paraId="170437DF">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研究院位于浙江省宁波市北仑区梅山岛，总建筑面积7451平方米，含海洋资源库、生物技术实验室、高端制剂实验室、质谱测试平台、影像学平台等，科研设备总价值约6000万元。研究院目前已集聚创新人才130余人，发表高水平学术论文70余篇，累计获批各级项目经费5000余万元。</w:t>
            </w:r>
          </w:p>
          <w:p w14:paraId="3EACC5FD">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（研究院官网：</w:t>
            </w:r>
            <w:r>
              <w:rPr>
                <w:rFonts w:hint="eastAsia" w:asciiTheme="minorEastAsia" w:hAnsiTheme="minorEastAsia" w:eastAsiaTheme="minorEastAsia" w:cstheme="minorEastAsia"/>
                <w:color w:val="auto"/>
                <w:sz w:val="21"/>
                <w:szCs w:val="21"/>
                <w:u w:val="none"/>
              </w:rPr>
              <w:t>https://nimm.bjmu.edu.cn/</w:t>
            </w:r>
            <w:r>
              <w:rPr>
                <w:rFonts w:hint="eastAsia" w:asciiTheme="minorEastAsia" w:hAnsiTheme="minorEastAsia" w:eastAsiaTheme="minorEastAsia" w:cstheme="minorEastAsia"/>
                <w:sz w:val="21"/>
                <w:szCs w:val="21"/>
              </w:rPr>
              <w:t>）</w:t>
            </w:r>
          </w:p>
        </w:tc>
        <w:tc>
          <w:tcPr>
            <w:tcW w:w="1237" w:type="pct"/>
            <w:noWrap w:val="0"/>
            <w:vAlign w:val="center"/>
          </w:tcPr>
          <w:p w14:paraId="3C18D63D">
            <w:pPr>
              <w:rPr>
                <w:rFonts w:hint="default"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实训时间：</w:t>
            </w:r>
            <w:r>
              <w:rPr>
                <w:rFonts w:hint="eastAsia" w:asciiTheme="minorEastAsia" w:hAnsiTheme="minorEastAsia" w:eastAsiaTheme="minorEastAsia" w:cstheme="minorEastAsia"/>
                <w:b w:val="0"/>
                <w:bCs w:val="0"/>
                <w:sz w:val="21"/>
                <w:szCs w:val="21"/>
                <w:lang w:val="en-US" w:eastAsia="zh-CN"/>
              </w:rPr>
              <w:t>5月8日-8月20日</w:t>
            </w:r>
          </w:p>
          <w:p w14:paraId="148BEF46">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一、大洋生物医</w:t>
            </w:r>
            <w:bookmarkStart w:id="0" w:name="_GoBack"/>
            <w:bookmarkEnd w:id="0"/>
            <w:r>
              <w:rPr>
                <w:rFonts w:hint="eastAsia" w:asciiTheme="minorEastAsia" w:hAnsiTheme="minorEastAsia" w:eastAsiaTheme="minorEastAsia" w:cstheme="minorEastAsia"/>
                <w:b/>
                <w:bCs/>
                <w:sz w:val="21"/>
                <w:szCs w:val="21"/>
              </w:rPr>
              <w:t>药研究中心</w:t>
            </w:r>
          </w:p>
          <w:p w14:paraId="2B237A32">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1.实训岗位：</w:t>
            </w:r>
            <w:r>
              <w:rPr>
                <w:rFonts w:hint="eastAsia" w:asciiTheme="minorEastAsia" w:hAnsiTheme="minorEastAsia" w:eastAsiaTheme="minorEastAsia" w:cstheme="minorEastAsia"/>
                <w:sz w:val="21"/>
                <w:szCs w:val="21"/>
              </w:rPr>
              <w:t>科研助理</w:t>
            </w:r>
          </w:p>
          <w:p w14:paraId="68BE7B61">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2.实训内容：</w:t>
            </w:r>
            <w:r>
              <w:rPr>
                <w:rFonts w:hint="eastAsia" w:asciiTheme="minorEastAsia" w:hAnsiTheme="minorEastAsia" w:eastAsiaTheme="minorEastAsia" w:cstheme="minorEastAsia"/>
                <w:sz w:val="21"/>
                <w:szCs w:val="21"/>
              </w:rPr>
              <w:t>环境样本采集；微生物培养相关培养基的制备；样品前处理；接种和孵育；纯培养和富集的继代培养(发酵)；鉴定(纯菌株PCR，微生物群落高通量测序)；分离菌株的保藏，天然产物的提取。粗提物活性测试。天然产物规模化制备工艺。</w:t>
            </w:r>
          </w:p>
          <w:p w14:paraId="04B08D89">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3.实训目标：</w:t>
            </w:r>
            <w:r>
              <w:rPr>
                <w:rFonts w:hint="eastAsia" w:asciiTheme="minorEastAsia" w:hAnsiTheme="minorEastAsia" w:eastAsiaTheme="minorEastAsia" w:cstheme="minorEastAsia"/>
                <w:sz w:val="21"/>
                <w:szCs w:val="21"/>
              </w:rPr>
              <w:t>基本掌握微生物的鉴定、培养、产物提取、活性鉴定及规模化制备等相关技能。</w:t>
            </w:r>
          </w:p>
          <w:p w14:paraId="007EC0CA">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二、生物技术药物研究中心</w:t>
            </w:r>
          </w:p>
          <w:p w14:paraId="6ABA5418">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1.实训岗位：</w:t>
            </w:r>
            <w:r>
              <w:rPr>
                <w:rFonts w:hint="eastAsia" w:asciiTheme="minorEastAsia" w:hAnsiTheme="minorEastAsia" w:eastAsiaTheme="minorEastAsia" w:cstheme="minorEastAsia"/>
                <w:sz w:val="21"/>
                <w:szCs w:val="21"/>
              </w:rPr>
              <w:t>科研助理</w:t>
            </w:r>
          </w:p>
          <w:p w14:paraId="69CE42EA">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2.实训目标：</w:t>
            </w:r>
            <w:r>
              <w:rPr>
                <w:rFonts w:hint="eastAsia" w:asciiTheme="minorEastAsia" w:hAnsiTheme="minorEastAsia" w:eastAsiaTheme="minorEastAsia" w:cstheme="minorEastAsia"/>
                <w:sz w:val="21"/>
                <w:szCs w:val="21"/>
              </w:rPr>
              <w:t>熟悉生物药物研发-生产相关工作。</w:t>
            </w:r>
          </w:p>
          <w:p w14:paraId="71022A32">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3.实训内容：</w:t>
            </w:r>
            <w:r>
              <w:rPr>
                <w:rFonts w:hint="eastAsia" w:asciiTheme="minorEastAsia" w:hAnsiTheme="minorEastAsia" w:eastAsiaTheme="minorEastAsia" w:cstheme="minorEastAsia"/>
                <w:sz w:val="21"/>
                <w:szCs w:val="21"/>
              </w:rPr>
              <w:t>1）蛋白药物发酵-纯化工艺研究；2）病毒载体类生物技术药物开发。</w:t>
            </w:r>
          </w:p>
        </w:tc>
        <w:tc>
          <w:tcPr>
            <w:tcW w:w="891" w:type="pct"/>
            <w:noWrap w:val="0"/>
            <w:vAlign w:val="center"/>
          </w:tcPr>
          <w:p w14:paraId="7BD3D040">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实训地点：</w:t>
            </w:r>
          </w:p>
          <w:p w14:paraId="7EA5572B">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北京大学宁波海洋药物研究院（浙江省宁波市北仑区梅山街道三创基地二期11号楼）</w:t>
            </w:r>
          </w:p>
          <w:p w14:paraId="3FB50453">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王</w:t>
            </w:r>
            <w:r>
              <w:rPr>
                <w:rFonts w:hint="eastAsia" w:asciiTheme="minorEastAsia" w:hAnsiTheme="minorEastAsia" w:eastAsiaTheme="minorEastAsia" w:cstheme="minorEastAsia"/>
                <w:sz w:val="21"/>
                <w:szCs w:val="21"/>
                <w:lang w:val="en-US" w:eastAsia="zh-CN"/>
              </w:rPr>
              <w:t>老师，</w:t>
            </w:r>
          </w:p>
          <w:p w14:paraId="091694B1">
            <w:p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18668067207</w:t>
            </w:r>
          </w:p>
        </w:tc>
        <w:tc>
          <w:tcPr>
            <w:tcW w:w="696" w:type="pct"/>
            <w:noWrap w:val="0"/>
            <w:vAlign w:val="center"/>
          </w:tcPr>
          <w:p w14:paraId="1C8D068D">
            <w:pPr>
              <w:spacing w:line="320" w:lineRule="exact"/>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共8人：</w:t>
            </w:r>
          </w:p>
          <w:p w14:paraId="718CB0D9">
            <w:pPr>
              <w:spacing w:line="32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一、大洋生物医药研究中心</w:t>
            </w:r>
          </w:p>
          <w:p w14:paraId="55D7EC4C">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1．招录人数：男生3人，女生2人</w:t>
            </w:r>
          </w:p>
          <w:p w14:paraId="1FB8B092">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2．招录条件：微生物学，化学，药学等相关专业</w:t>
            </w:r>
          </w:p>
          <w:p w14:paraId="4F7F3E83">
            <w:pPr>
              <w:rPr>
                <w:rFonts w:hint="eastAsia" w:asciiTheme="minorEastAsia" w:hAnsiTheme="minorEastAsia" w:eastAsiaTheme="minorEastAsia" w:cstheme="minorEastAsia"/>
                <w:sz w:val="21"/>
                <w:szCs w:val="21"/>
              </w:rPr>
            </w:pPr>
          </w:p>
          <w:p w14:paraId="2DCBDA98">
            <w:pPr>
              <w:spacing w:line="32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二、生物技术药物研究中心</w:t>
            </w:r>
          </w:p>
          <w:p w14:paraId="58D81A6E">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1．招录人数：男生2人，女生1人</w:t>
            </w:r>
          </w:p>
          <w:p w14:paraId="6359B01A">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2．招录条件：生物相关专业</w:t>
            </w:r>
          </w:p>
          <w:p w14:paraId="02FB87CB">
            <w:pPr>
              <w:rPr>
                <w:rFonts w:hint="eastAsia" w:asciiTheme="minorEastAsia" w:hAnsiTheme="minorEastAsia" w:eastAsiaTheme="minorEastAsia" w:cstheme="minorEastAsia"/>
                <w:sz w:val="21"/>
                <w:szCs w:val="21"/>
              </w:rPr>
            </w:pPr>
          </w:p>
        </w:tc>
        <w:tc>
          <w:tcPr>
            <w:tcW w:w="417" w:type="pct"/>
            <w:noWrap w:val="0"/>
            <w:vAlign w:val="center"/>
          </w:tcPr>
          <w:p w14:paraId="192369F7">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提供宿舍</w:t>
            </w:r>
          </w:p>
        </w:tc>
      </w:tr>
      <w:tr w14:paraId="37C7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jc w:val="center"/>
        </w:trPr>
        <w:tc>
          <w:tcPr>
            <w:tcW w:w="211" w:type="pct"/>
            <w:noWrap w:val="0"/>
            <w:vAlign w:val="center"/>
          </w:tcPr>
          <w:p w14:paraId="03909627">
            <w:pPr>
              <w:rPr>
                <w:rFonts w:hint="default" w:asciiTheme="minorEastAsia" w:hAnsiTheme="minorEastAsia" w:eastAsiaTheme="minorEastAsia" w:cstheme="minorEastAsia"/>
                <w:sz w:val="21"/>
                <w:szCs w:val="21"/>
                <w:lang w:val="en-US" w:eastAsia="zh-CN"/>
              </w:rPr>
            </w:pPr>
            <w:r>
              <w:rPr>
                <w:rFonts w:hint="eastAsia"/>
                <w:lang w:val="en-US" w:eastAsia="zh-CN"/>
              </w:rPr>
              <w:t>5</w:t>
            </w:r>
          </w:p>
        </w:tc>
        <w:tc>
          <w:tcPr>
            <w:tcW w:w="383" w:type="pct"/>
            <w:noWrap w:val="0"/>
            <w:vAlign w:val="center"/>
          </w:tcPr>
          <w:p w14:paraId="1BADD554">
            <w:pPr>
              <w:jc w:val="center"/>
              <w:rPr>
                <w:rFonts w:hint="eastAsia" w:asciiTheme="minorEastAsia" w:hAnsiTheme="minorEastAsia" w:eastAsiaTheme="minorEastAsia" w:cstheme="minorEastAsia"/>
                <w:sz w:val="21"/>
                <w:szCs w:val="21"/>
              </w:rPr>
            </w:pPr>
            <w:r>
              <w:rPr>
                <w:rFonts w:hint="eastAsia"/>
              </w:rPr>
              <w:t>北京大学成都前沿交叉生物技术研究院</w:t>
            </w:r>
          </w:p>
        </w:tc>
        <w:tc>
          <w:tcPr>
            <w:tcW w:w="1160" w:type="pct"/>
            <w:noWrap w:val="0"/>
            <w:vAlign w:val="center"/>
          </w:tcPr>
          <w:p w14:paraId="528ECF3C">
            <w:pPr>
              <w:rPr>
                <w:rFonts w:hint="eastAsia"/>
                <w:b/>
                <w:bCs/>
              </w:rPr>
            </w:pPr>
            <w:r>
              <w:rPr>
                <w:rFonts w:hint="eastAsia"/>
                <w:b/>
                <w:bCs/>
              </w:rPr>
              <w:t>一、单位简介</w:t>
            </w:r>
          </w:p>
          <w:p w14:paraId="6CCD288A">
            <w:pPr>
              <w:ind w:firstLine="420" w:firstLineChars="200"/>
              <w:rPr>
                <w:rFonts w:hint="eastAsia"/>
              </w:rPr>
            </w:pPr>
            <w:r>
              <w:rPr>
                <w:rFonts w:hint="eastAsia"/>
              </w:rPr>
              <w:t>北京大学成都前沿交叉生物技术研究院（以下简称“研究院”）由北京大学与成都高新技术产业开发区共建，是经中编办核名审批的新型研发事业单位，于2023年3月注册成立，4月正式揭牌。研究院依托北京大学生命科学领域的前沿成果，聚焦生物技术领域“卡脖子”问题攻关，致力于打造成为前沿生物技术领域的国家技术创新中心。</w:t>
            </w:r>
          </w:p>
          <w:p w14:paraId="026229DF">
            <w:pPr>
              <w:ind w:firstLine="420" w:firstLineChars="200"/>
              <w:rPr>
                <w:rFonts w:hint="eastAsia"/>
              </w:rPr>
            </w:pPr>
            <w:r>
              <w:rPr>
                <w:rFonts w:hint="eastAsia"/>
              </w:rPr>
              <w:t>研究院科研团队实力雄厚，目前已建成11个PI实验室及7个院级公共技术平台。全职职工110余人中包括1名中国科学院院士、1名长江特聘教授、10名国家杰出青年基金获得者，科研人员占比82%，硕博学历人员占比80%。科研产出丰硕，已在Science、Angewandte Chemie、Cell Metabolism等国际顶级期刊发表署名论文17篇，申请发明专利11项、实用新型专利1项。</w:t>
            </w:r>
          </w:p>
          <w:p w14:paraId="192CCDD9">
            <w:pPr>
              <w:ind w:firstLine="420" w:firstLineChars="200"/>
              <w:rPr>
                <w:rFonts w:hint="eastAsia" w:asciiTheme="minorEastAsia" w:hAnsiTheme="minorEastAsia" w:eastAsiaTheme="minorEastAsia" w:cstheme="minorEastAsia"/>
                <w:sz w:val="21"/>
                <w:szCs w:val="21"/>
              </w:rPr>
            </w:pPr>
          </w:p>
        </w:tc>
        <w:tc>
          <w:tcPr>
            <w:tcW w:w="1237" w:type="pct"/>
            <w:noWrap w:val="0"/>
            <w:vAlign w:val="center"/>
          </w:tcPr>
          <w:p w14:paraId="225187D5">
            <w:pPr>
              <w:spacing w:line="280" w:lineRule="exact"/>
              <w:rPr>
                <w:rFonts w:hint="eastAsia"/>
              </w:rPr>
            </w:pPr>
            <w:r>
              <w:rPr>
                <w:b/>
                <w:bCs/>
              </w:rPr>
              <w:t>实训时间：</w:t>
            </w:r>
            <w:r>
              <w:t>5月</w:t>
            </w:r>
            <w:r>
              <w:rPr>
                <w:rFonts w:hint="eastAsia"/>
              </w:rPr>
              <w:t>6</w:t>
            </w:r>
            <w:r>
              <w:t>日-8月2</w:t>
            </w:r>
            <w:r>
              <w:rPr>
                <w:rFonts w:hint="eastAsia"/>
              </w:rPr>
              <w:t>0</w:t>
            </w:r>
            <w:r>
              <w:t>日</w:t>
            </w:r>
          </w:p>
          <w:p w14:paraId="59574468">
            <w:pPr>
              <w:rPr>
                <w:rFonts w:hint="eastAsia"/>
              </w:rPr>
            </w:pPr>
            <w:r>
              <w:rPr>
                <w:rFonts w:hint="eastAsia"/>
                <w:b/>
                <w:bCs/>
              </w:rPr>
              <w:t>实训岗位：</w:t>
            </w:r>
            <w:r>
              <w:rPr>
                <w:rFonts w:hint="eastAsia"/>
              </w:rPr>
              <w:t>科研助理</w:t>
            </w:r>
          </w:p>
          <w:p w14:paraId="78B68DD2">
            <w:pPr>
              <w:rPr>
                <w:rFonts w:hint="default" w:eastAsia="宋体"/>
                <w:lang w:val="en-US" w:eastAsia="zh-CN"/>
              </w:rPr>
            </w:pPr>
            <w:r>
              <w:rPr>
                <w:rFonts w:hint="eastAsia"/>
                <w:b/>
                <w:bCs/>
              </w:rPr>
              <w:t>实训内容：</w:t>
            </w:r>
            <w:r>
              <w:rPr>
                <w:rFonts w:hint="eastAsia"/>
              </w:rPr>
              <w:t>生物与医药相关方向课题理论学习与实践。</w:t>
            </w:r>
            <w:r>
              <w:rPr>
                <w:rFonts w:hint="eastAsia"/>
                <w:lang w:val="en-US" w:eastAsia="zh-CN"/>
              </w:rPr>
              <w:t>具体如下：</w:t>
            </w:r>
          </w:p>
          <w:p w14:paraId="590272A4">
            <w:pPr>
              <w:ind w:firstLine="420" w:firstLineChars="200"/>
              <w:rPr>
                <w:rFonts w:hint="eastAsia"/>
              </w:rPr>
            </w:pPr>
            <w:r>
              <w:rPr>
                <w:rFonts w:hint="eastAsia"/>
              </w:rPr>
              <w:t>1、汤超实验室：生物网络的建模与分析、定量实验与计算结合</w:t>
            </w:r>
          </w:p>
          <w:p w14:paraId="0DA6539B">
            <w:pPr>
              <w:ind w:firstLine="420" w:firstLineChars="200"/>
              <w:rPr>
                <w:rFonts w:hint="eastAsia"/>
              </w:rPr>
            </w:pPr>
            <w:r>
              <w:rPr>
                <w:rFonts w:hint="eastAsia"/>
              </w:rPr>
              <w:t>2、来鲁华实验室：自主开发的药物设计计算方法与软件、无序蛋白药物设计方法、别构调控药物设计方法</w:t>
            </w:r>
          </w:p>
          <w:p w14:paraId="702D2D3E">
            <w:pPr>
              <w:ind w:firstLine="420" w:firstLineChars="200"/>
              <w:rPr>
                <w:rFonts w:hint="eastAsia"/>
              </w:rPr>
            </w:pPr>
            <w:r>
              <w:rPr>
                <w:rFonts w:hint="eastAsia"/>
              </w:rPr>
              <w:t>3、伊成器实验室：RNA编辑技术、表观修饰检测技术</w:t>
            </w:r>
          </w:p>
          <w:p w14:paraId="00BAEBFE">
            <w:pPr>
              <w:ind w:firstLine="420" w:firstLineChars="200"/>
              <w:rPr>
                <w:rFonts w:hint="eastAsia"/>
              </w:rPr>
            </w:pPr>
            <w:r>
              <w:rPr>
                <w:rFonts w:hint="eastAsia"/>
              </w:rPr>
              <w:t>4、韩敬东实验室：人工智能衰老时钟、衰老的干预和逆转技术</w:t>
            </w:r>
          </w:p>
          <w:p w14:paraId="11B0A074">
            <w:pPr>
              <w:ind w:firstLine="420" w:firstLineChars="200"/>
              <w:rPr>
                <w:rFonts w:hint="eastAsia"/>
              </w:rPr>
            </w:pPr>
            <w:r>
              <w:rPr>
                <w:rFonts w:hint="eastAsia"/>
              </w:rPr>
              <w:t>5、林一瀚实验室：原创的基于RNA的智能细胞编程工具</w:t>
            </w:r>
          </w:p>
          <w:p w14:paraId="49E48F3F">
            <w:pPr>
              <w:ind w:firstLine="420" w:firstLineChars="200"/>
              <w:rPr>
                <w:rFonts w:hint="eastAsia"/>
              </w:rPr>
            </w:pPr>
            <w:r>
              <w:rPr>
                <w:rFonts w:hint="eastAsia"/>
              </w:rPr>
              <w:t>6、曾泽贤实验室：基于CRISPR基因编辑文库筛选技术和生物信息学分析的肿瘤免疫治疗高通量靶点筛选与验证平台、CRISPR基因编辑和高分辨率空间生物学结合技术</w:t>
            </w:r>
          </w:p>
          <w:p w14:paraId="5BB4F6D9">
            <w:pPr>
              <w:rPr>
                <w:rFonts w:hint="eastAsia" w:asciiTheme="minorEastAsia" w:hAnsiTheme="minorEastAsia" w:eastAsiaTheme="minorEastAsia" w:cstheme="minorEastAsia"/>
                <w:sz w:val="21"/>
                <w:szCs w:val="21"/>
              </w:rPr>
            </w:pPr>
            <w:r>
              <w:rPr>
                <w:rFonts w:hint="eastAsia"/>
              </w:rPr>
              <w:t>7、朱健实验室：特异性靶向肝脏的siRNA核酸药物</w:t>
            </w:r>
          </w:p>
        </w:tc>
        <w:tc>
          <w:tcPr>
            <w:tcW w:w="891" w:type="pct"/>
            <w:noWrap w:val="0"/>
            <w:vAlign w:val="center"/>
          </w:tcPr>
          <w:p w14:paraId="364FBA0A">
            <w:pPr>
              <w:rPr>
                <w:rFonts w:hint="eastAsia"/>
                <w:b/>
                <w:bCs/>
              </w:rPr>
            </w:pPr>
            <w:r>
              <w:rPr>
                <w:rFonts w:hint="eastAsia"/>
                <w:b/>
                <w:bCs/>
              </w:rPr>
              <w:t>实训地点：</w:t>
            </w:r>
          </w:p>
          <w:p w14:paraId="1B3B5E6C">
            <w:pPr>
              <w:rPr>
                <w:rFonts w:hint="eastAsia"/>
              </w:rPr>
            </w:pPr>
            <w:r>
              <w:rPr>
                <w:rFonts w:hint="eastAsia"/>
              </w:rPr>
              <w:t>北京大学成都前沿交叉生物技术研究院（四川省成都市高新区新通南四路333号前沿医学中心A2栋）</w:t>
            </w:r>
          </w:p>
          <w:p w14:paraId="09216E4B">
            <w:pPr>
              <w:jc w:val="left"/>
              <w:rPr>
                <w:rFonts w:hint="eastAsia"/>
              </w:rPr>
            </w:pPr>
            <w:r>
              <w:rPr>
                <w:rFonts w:hint="eastAsia"/>
              </w:rPr>
              <w:t>胡老师</w:t>
            </w:r>
            <w:r>
              <w:rPr>
                <w:rFonts w:hint="eastAsia"/>
                <w:lang w:eastAsia="zh-CN"/>
              </w:rPr>
              <w:t>，</w:t>
            </w:r>
          </w:p>
          <w:p w14:paraId="12A50702">
            <w:pPr>
              <w:jc w:val="left"/>
              <w:rPr>
                <w:rFonts w:hint="eastAsia" w:asciiTheme="minorEastAsia" w:hAnsiTheme="minorEastAsia" w:eastAsiaTheme="minorEastAsia" w:cstheme="minorEastAsia"/>
                <w:sz w:val="21"/>
                <w:szCs w:val="21"/>
                <w:lang w:val="en-US" w:eastAsia="zh-CN"/>
              </w:rPr>
            </w:pPr>
            <w:r>
              <w:rPr>
                <w:rFonts w:hint="eastAsia"/>
                <w:b/>
                <w:bCs/>
                <w:lang w:val="en-US" w:eastAsia="zh-CN"/>
              </w:rPr>
              <w:t>0</w:t>
            </w:r>
            <w:r>
              <w:rPr>
                <w:rFonts w:hint="eastAsia"/>
              </w:rPr>
              <w:t>28-60726513</w:t>
            </w:r>
          </w:p>
        </w:tc>
        <w:tc>
          <w:tcPr>
            <w:tcW w:w="696" w:type="pct"/>
            <w:noWrap w:val="0"/>
            <w:vAlign w:val="center"/>
          </w:tcPr>
          <w:p w14:paraId="763F0428">
            <w:pPr>
              <w:spacing w:line="320" w:lineRule="exact"/>
              <w:rPr>
                <w:rFonts w:hint="eastAsia"/>
                <w:szCs w:val="21"/>
              </w:rPr>
            </w:pPr>
            <w:r>
              <w:rPr>
                <w:rFonts w:hint="eastAsia"/>
                <w:b/>
                <w:bCs/>
                <w:szCs w:val="21"/>
              </w:rPr>
              <w:t>一、招录人数</w:t>
            </w:r>
            <w:r>
              <w:rPr>
                <w:rFonts w:hint="eastAsia"/>
                <w:b/>
                <w:bCs/>
                <w:szCs w:val="21"/>
                <w:lang w:val="en-US" w:eastAsia="zh-CN"/>
              </w:rPr>
              <w:t>不超过17人</w:t>
            </w:r>
          </w:p>
          <w:p w14:paraId="0374DAEF">
            <w:pPr>
              <w:spacing w:line="320" w:lineRule="exact"/>
              <w:rPr>
                <w:rFonts w:hint="eastAsia"/>
                <w:szCs w:val="21"/>
              </w:rPr>
            </w:pPr>
            <w:r>
              <w:rPr>
                <w:rFonts w:hint="eastAsia"/>
                <w:szCs w:val="21"/>
              </w:rPr>
              <w:t>1、汤超实验室：4人。</w:t>
            </w:r>
          </w:p>
          <w:p w14:paraId="69572A38">
            <w:pPr>
              <w:spacing w:line="320" w:lineRule="exact"/>
              <w:rPr>
                <w:rFonts w:hint="eastAsia"/>
                <w:szCs w:val="21"/>
              </w:rPr>
            </w:pPr>
            <w:r>
              <w:rPr>
                <w:rFonts w:hint="eastAsia"/>
                <w:szCs w:val="21"/>
              </w:rPr>
              <w:t>2、来鲁华实验室：2人。</w:t>
            </w:r>
          </w:p>
          <w:p w14:paraId="742B0EB1">
            <w:pPr>
              <w:spacing w:line="320" w:lineRule="exact"/>
              <w:rPr>
                <w:rFonts w:hint="eastAsia"/>
                <w:szCs w:val="21"/>
              </w:rPr>
            </w:pPr>
            <w:r>
              <w:rPr>
                <w:rFonts w:hint="eastAsia"/>
                <w:szCs w:val="21"/>
              </w:rPr>
              <w:t>3、伊成器实验室：2人。</w:t>
            </w:r>
          </w:p>
          <w:p w14:paraId="34AB036B">
            <w:pPr>
              <w:spacing w:line="320" w:lineRule="exact"/>
              <w:rPr>
                <w:rFonts w:hint="eastAsia"/>
                <w:szCs w:val="21"/>
              </w:rPr>
            </w:pPr>
            <w:r>
              <w:rPr>
                <w:rFonts w:hint="eastAsia"/>
                <w:szCs w:val="21"/>
              </w:rPr>
              <w:t>4、韩敬东实验室：3人。</w:t>
            </w:r>
          </w:p>
          <w:p w14:paraId="0D57F876">
            <w:pPr>
              <w:spacing w:line="320" w:lineRule="exact"/>
              <w:rPr>
                <w:rFonts w:hint="eastAsia"/>
                <w:szCs w:val="21"/>
              </w:rPr>
            </w:pPr>
            <w:r>
              <w:rPr>
                <w:rFonts w:hint="eastAsia"/>
                <w:szCs w:val="21"/>
              </w:rPr>
              <w:t xml:space="preserve">5：林一瀚实验室，2人。 </w:t>
            </w:r>
          </w:p>
          <w:p w14:paraId="40375F64">
            <w:pPr>
              <w:spacing w:line="320" w:lineRule="exact"/>
              <w:rPr>
                <w:rFonts w:hint="eastAsia"/>
                <w:szCs w:val="21"/>
              </w:rPr>
            </w:pPr>
            <w:r>
              <w:rPr>
                <w:rFonts w:hint="eastAsia"/>
                <w:szCs w:val="21"/>
              </w:rPr>
              <w:t>6：曾泽贤实验室，2人。</w:t>
            </w:r>
          </w:p>
          <w:p w14:paraId="7933464B">
            <w:pPr>
              <w:spacing w:line="320" w:lineRule="exact"/>
              <w:rPr>
                <w:rFonts w:hint="eastAsia"/>
                <w:szCs w:val="21"/>
              </w:rPr>
            </w:pPr>
            <w:r>
              <w:rPr>
                <w:rFonts w:hint="eastAsia"/>
                <w:szCs w:val="21"/>
              </w:rPr>
              <w:t>7：朱健实验室，2人。</w:t>
            </w:r>
          </w:p>
          <w:p w14:paraId="4163F01C">
            <w:pPr>
              <w:spacing w:line="320" w:lineRule="exact"/>
              <w:rPr>
                <w:rFonts w:hint="eastAsia"/>
                <w:b/>
                <w:bCs/>
                <w:szCs w:val="21"/>
              </w:rPr>
            </w:pPr>
            <w:r>
              <w:rPr>
                <w:rFonts w:hint="eastAsia"/>
                <w:b/>
                <w:bCs/>
                <w:szCs w:val="21"/>
              </w:rPr>
              <w:t>二、招录条件</w:t>
            </w:r>
          </w:p>
          <w:p w14:paraId="686EB33E">
            <w:pPr>
              <w:spacing w:line="320" w:lineRule="exact"/>
              <w:rPr>
                <w:rFonts w:hint="eastAsia"/>
                <w:szCs w:val="21"/>
              </w:rPr>
            </w:pPr>
            <w:r>
              <w:rPr>
                <w:rFonts w:hint="eastAsia"/>
                <w:szCs w:val="21"/>
              </w:rPr>
              <w:t>生物相关专业，男女不限。</w:t>
            </w:r>
          </w:p>
          <w:p w14:paraId="209C779F">
            <w:pPr>
              <w:spacing w:line="320" w:lineRule="exact"/>
              <w:jc w:val="left"/>
              <w:rPr>
                <w:rFonts w:hint="eastAsia"/>
                <w:szCs w:val="21"/>
              </w:rPr>
            </w:pPr>
            <w:r>
              <w:rPr>
                <w:rFonts w:hint="eastAsia"/>
                <w:b/>
                <w:bCs/>
                <w:szCs w:val="21"/>
              </w:rPr>
              <w:t>三、招录流程</w:t>
            </w:r>
          </w:p>
          <w:p w14:paraId="0A21AB80">
            <w:pPr>
              <w:spacing w:line="320" w:lineRule="exact"/>
              <w:rPr>
                <w:rFonts w:hint="eastAsia" w:asciiTheme="minorEastAsia" w:hAnsiTheme="minorEastAsia" w:eastAsiaTheme="minorEastAsia" w:cstheme="minorEastAsia"/>
                <w:sz w:val="21"/>
                <w:szCs w:val="21"/>
              </w:rPr>
            </w:pPr>
            <w:r>
              <w:rPr>
                <w:rFonts w:hint="eastAsia"/>
                <w:szCs w:val="21"/>
              </w:rPr>
              <w:t>需经师生双选，双选方式:</w:t>
            </w:r>
            <w:r>
              <w:rPr>
                <w:rFonts w:hint="eastAsia"/>
              </w:rPr>
              <w:t xml:space="preserve"> </w:t>
            </w:r>
            <w:r>
              <w:rPr>
                <w:rFonts w:hint="eastAsia"/>
                <w:szCs w:val="21"/>
              </w:rPr>
              <w:t>学生提交简历，经简历审核、面试后确定。</w:t>
            </w:r>
          </w:p>
        </w:tc>
        <w:tc>
          <w:tcPr>
            <w:tcW w:w="417" w:type="pct"/>
            <w:noWrap w:val="0"/>
            <w:vAlign w:val="center"/>
          </w:tcPr>
          <w:p w14:paraId="66C34EA4">
            <w:pPr>
              <w:rPr>
                <w:rFonts w:hint="eastAsia" w:asciiTheme="minorEastAsia" w:hAnsiTheme="minorEastAsia" w:eastAsiaTheme="minorEastAsia" w:cstheme="minorEastAsia"/>
                <w:sz w:val="21"/>
                <w:szCs w:val="21"/>
              </w:rPr>
            </w:pPr>
            <w:r>
              <w:rPr>
                <w:rFonts w:hint="eastAsia"/>
              </w:rPr>
              <w:t xml:space="preserve">提供住宿公寓 </w:t>
            </w:r>
          </w:p>
        </w:tc>
      </w:tr>
      <w:tr w14:paraId="44F68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11" w:type="pct"/>
            <w:noWrap w:val="0"/>
            <w:vAlign w:val="center"/>
          </w:tcPr>
          <w:p w14:paraId="7F0A2F7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383" w:type="pct"/>
            <w:noWrap w:val="0"/>
            <w:vAlign w:val="center"/>
          </w:tcPr>
          <w:p w14:paraId="45A1E7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扬子江药业集团南京海陵药业有限公司</w:t>
            </w:r>
          </w:p>
        </w:tc>
        <w:tc>
          <w:tcPr>
            <w:tcW w:w="1160" w:type="pct"/>
            <w:noWrap w:val="0"/>
            <w:vAlign w:val="center"/>
          </w:tcPr>
          <w:p w14:paraId="1A9D2A6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扬子江药业集团南京海陵药业2001年建厂，公司先后获批国家工程研究中心，江苏省院士工作站。明星产品唐林、奇信、脉络通等14个产品获评江苏省高新技术产品，其中唐林、奇信获得化学制药行业优秀产品品牌,并全国首家通过一致性评价。先后获批江苏省战略新兴专项和省科技成果转化双千万级项目。行业地位逐渐提高，先后获得栖霞区区长质量奖、南京市市长质量奖、江苏省省长质量奖（提名奖）；化学制药行业工业企业综合实力百强从2016年第92名逐年提升至2020年第70名。2021年海陵自主研发的集团首个一类新药注射用磷酸左奥硝唑酯二钠获批，2022年获批“江苏省绿色工厂”，2023年获批“江苏省互联网标杆工厂”，“国家绿色工厂”。</w:t>
            </w:r>
          </w:p>
        </w:tc>
        <w:tc>
          <w:tcPr>
            <w:tcW w:w="1237" w:type="pct"/>
            <w:noWrap w:val="0"/>
            <w:vAlign w:val="center"/>
          </w:tcPr>
          <w:p w14:paraId="11D6E0F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实训时间：5月12日-8月12日</w:t>
            </w:r>
          </w:p>
        </w:tc>
        <w:tc>
          <w:tcPr>
            <w:tcW w:w="891" w:type="pct"/>
            <w:noWrap w:val="0"/>
            <w:vAlign w:val="center"/>
          </w:tcPr>
          <w:p w14:paraId="2386CB20">
            <w:pPr>
              <w:spacing w:line="320" w:lineRule="exact"/>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地址：南京市栖霞区仙林大道9号</w:t>
            </w:r>
          </w:p>
          <w:p w14:paraId="5731B27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杨经理，15996236183</w:t>
            </w:r>
          </w:p>
        </w:tc>
        <w:tc>
          <w:tcPr>
            <w:tcW w:w="696" w:type="pct"/>
            <w:noWrap w:val="0"/>
            <w:vAlign w:val="center"/>
          </w:tcPr>
          <w:p w14:paraId="663BD06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计划招收4人，其中男生2人，女生2人。岗位如下：质量QC岗1人，生产岗1人，国际化岗2人（仅限英语专业）</w:t>
            </w:r>
          </w:p>
        </w:tc>
        <w:tc>
          <w:tcPr>
            <w:tcW w:w="417" w:type="pct"/>
            <w:noWrap w:val="0"/>
            <w:vAlign w:val="center"/>
          </w:tcPr>
          <w:p w14:paraId="468C32B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提供免费三餐、三人间员工宿舍（押金200元，退宿时归还）</w:t>
            </w:r>
          </w:p>
        </w:tc>
      </w:tr>
      <w:tr w14:paraId="0F4F3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1" w:type="pct"/>
            <w:noWrap w:val="0"/>
            <w:vAlign w:val="center"/>
          </w:tcPr>
          <w:p w14:paraId="3EE654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2"/>
                <w:szCs w:val="22"/>
                <w:u w:val="none"/>
                <w:lang w:val="en-US" w:eastAsia="zh-CN"/>
              </w:rPr>
              <w:t>7</w:t>
            </w:r>
          </w:p>
        </w:tc>
        <w:tc>
          <w:tcPr>
            <w:tcW w:w="383" w:type="pct"/>
            <w:noWrap w:val="0"/>
            <w:vAlign w:val="center"/>
          </w:tcPr>
          <w:p w14:paraId="2998B1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2"/>
                <w:szCs w:val="22"/>
                <w:u w:val="none"/>
                <w:lang w:val="en-US" w:eastAsia="zh-CN"/>
              </w:rPr>
              <w:t>华大集团</w:t>
            </w:r>
          </w:p>
        </w:tc>
        <w:tc>
          <w:tcPr>
            <w:tcW w:w="1160" w:type="pct"/>
            <w:noWrap w:val="0"/>
            <w:vAlign w:val="center"/>
          </w:tcPr>
          <w:p w14:paraId="3F0BF91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华大成立于 1999 年，是全球领先的生命科学前沿机构。 </w:t>
            </w:r>
          </w:p>
          <w:p w14:paraId="3F8F718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秉承“基因科技造福人类”的使命，怀抱“健康美丽，做生命时 </w:t>
            </w:r>
          </w:p>
          <w:p w14:paraId="079F5B3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代的引领者”的愿景，华大以“产学研”一体化的发展模式引领基因组学的创新发展，通过遍布全球 100 多个国家和地区的分支机构，与产业链各方建立广泛的合作，将前沿的多组学科研成果应用于医学健康、资源保存、司法服务等领域。同时， 为精准医疗、精准健康等关系国计民生的实际需求提供自主可控的先进设备、技术保障和解决方案。坚持走“自我实践、民生切入、科研拓展、产业放大、人才成长”的新型发展道路，做到五环联动、循序递进，切实推动基因科技成果转化，实现基因科技造福人类。</w:t>
            </w:r>
          </w:p>
        </w:tc>
        <w:tc>
          <w:tcPr>
            <w:tcW w:w="1237" w:type="pct"/>
            <w:noWrap w:val="0"/>
            <w:vAlign w:val="center"/>
          </w:tcPr>
          <w:p w14:paraId="1BFED439">
            <w:pPr>
              <w:spacing w:line="32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实训时间：</w:t>
            </w:r>
            <w:r>
              <w:rPr>
                <w:rFonts w:hint="eastAsia" w:asciiTheme="minorEastAsia" w:hAnsiTheme="minorEastAsia" w:eastAsiaTheme="minorEastAsia" w:cstheme="minorEastAsia"/>
                <w:sz w:val="21"/>
                <w:szCs w:val="21"/>
                <w:lang w:val="en-US" w:eastAsia="zh-CN"/>
              </w:rPr>
              <w:t>5月7日-8月31日</w:t>
            </w:r>
          </w:p>
          <w:p w14:paraId="51736504">
            <w:pPr>
              <w:spacing w:line="320" w:lineRule="exact"/>
              <w:jc w:val="left"/>
              <w:rPr>
                <w:rFonts w:hint="eastAsia" w:asciiTheme="minorEastAsia" w:hAnsiTheme="minorEastAsia" w:eastAsiaTheme="minorEastAsia" w:cstheme="minorEastAsia"/>
                <w:sz w:val="22"/>
                <w:szCs w:val="22"/>
                <w:u w:val="none"/>
                <w:lang w:val="en-US" w:eastAsia="zh-CN"/>
              </w:rPr>
            </w:pPr>
            <w:r>
              <w:rPr>
                <w:rFonts w:hint="eastAsia" w:asciiTheme="minorEastAsia" w:hAnsiTheme="minorEastAsia" w:eastAsiaTheme="minorEastAsia" w:cstheme="minorEastAsia"/>
                <w:sz w:val="22"/>
                <w:szCs w:val="22"/>
                <w:u w:val="none"/>
                <w:lang w:val="en-US" w:eastAsia="zh-CN"/>
              </w:rPr>
              <w:t>三亚华大生命科学研究院</w:t>
            </w:r>
          </w:p>
          <w:p w14:paraId="22249F6C">
            <w:pPr>
              <w:spacing w:line="320" w:lineRule="exact"/>
              <w:jc w:val="left"/>
              <w:rPr>
                <w:rFonts w:hint="eastAsia" w:asciiTheme="minorEastAsia" w:hAnsiTheme="minorEastAsia" w:eastAsiaTheme="minorEastAsia" w:cstheme="minorEastAsia"/>
                <w:sz w:val="22"/>
                <w:szCs w:val="22"/>
                <w:u w:val="none"/>
                <w:lang w:val="en-US" w:eastAsia="zh-CN"/>
              </w:rPr>
            </w:pPr>
            <w:r>
              <w:rPr>
                <w:rFonts w:hint="eastAsia" w:asciiTheme="minorEastAsia" w:hAnsiTheme="minorEastAsia" w:eastAsiaTheme="minorEastAsia" w:cstheme="minorEastAsia"/>
                <w:sz w:val="22"/>
                <w:szCs w:val="22"/>
                <w:u w:val="none"/>
                <w:lang w:val="en-US" w:eastAsia="zh-CN"/>
              </w:rPr>
              <w:t>杭州华大生命科学研究院</w:t>
            </w:r>
          </w:p>
          <w:p w14:paraId="694B9D3E">
            <w:pPr>
              <w:spacing w:line="320" w:lineRule="exact"/>
              <w:jc w:val="left"/>
              <w:rPr>
                <w:rFonts w:hint="default" w:asciiTheme="minorEastAsia" w:hAnsiTheme="minorEastAsia" w:eastAsiaTheme="minorEastAsia" w:cstheme="minorEastAsia"/>
                <w:sz w:val="22"/>
                <w:szCs w:val="22"/>
                <w:u w:val="none"/>
                <w:lang w:val="en-US" w:eastAsia="zh-CN"/>
              </w:rPr>
            </w:pPr>
            <w:r>
              <w:rPr>
                <w:rFonts w:hint="eastAsia" w:asciiTheme="minorEastAsia" w:hAnsiTheme="minorEastAsia" w:eastAsiaTheme="minorEastAsia" w:cstheme="minorEastAsia"/>
                <w:sz w:val="22"/>
                <w:szCs w:val="22"/>
                <w:u w:val="none"/>
                <w:lang w:val="en-US" w:eastAsia="zh-CN"/>
              </w:rPr>
              <w:t>具体岗位见附件8</w:t>
            </w:r>
          </w:p>
        </w:tc>
        <w:tc>
          <w:tcPr>
            <w:tcW w:w="891" w:type="pct"/>
            <w:noWrap w:val="0"/>
            <w:vAlign w:val="center"/>
          </w:tcPr>
          <w:p w14:paraId="3AA5606B">
            <w:pPr>
              <w:spacing w:line="320" w:lineRule="exact"/>
              <w:rPr>
                <w:szCs w:val="21"/>
              </w:rPr>
            </w:pPr>
            <w:r>
              <w:rPr>
                <w:rFonts w:hint="eastAsia"/>
                <w:szCs w:val="21"/>
              </w:rPr>
              <w:t>三亚华大生命科学研究院</w:t>
            </w:r>
            <w:r>
              <w:rPr>
                <w:rFonts w:hint="eastAsia"/>
                <w:szCs w:val="21"/>
                <w:lang w:eastAsia="zh-CN"/>
              </w:rPr>
              <w:t>：</w:t>
            </w:r>
            <w:r>
              <w:rPr>
                <w:rFonts w:hint="eastAsia"/>
                <w:szCs w:val="21"/>
              </w:rPr>
              <w:t>海南省三亚市崖州区 深海装备产业园A栋9层</w:t>
            </w:r>
            <w:r>
              <w:rPr>
                <w:rFonts w:hint="eastAsia"/>
                <w:szCs w:val="21"/>
                <w:lang w:eastAsia="zh-CN"/>
              </w:rPr>
              <w:t>；</w:t>
            </w:r>
            <w:r>
              <w:rPr>
                <w:rFonts w:hint="eastAsia"/>
                <w:szCs w:val="21"/>
              </w:rPr>
              <w:t>联系人：丁林</w:t>
            </w:r>
          </w:p>
          <w:p w14:paraId="6162C683">
            <w:pPr>
              <w:spacing w:line="320" w:lineRule="exact"/>
              <w:rPr>
                <w:rFonts w:hint="eastAsia"/>
                <w:szCs w:val="21"/>
                <w:lang w:eastAsia="zh-CN"/>
              </w:rPr>
            </w:pPr>
            <w:r>
              <w:rPr>
                <w:szCs w:val="21"/>
              </w:rPr>
              <w:fldChar w:fldCharType="begin"/>
            </w:r>
            <w:r>
              <w:rPr>
                <w:szCs w:val="21"/>
              </w:rPr>
              <w:instrText xml:space="preserve"> HYPERLINK "mailto:dinglin@genomics.cn。" </w:instrText>
            </w:r>
            <w:r>
              <w:rPr>
                <w:szCs w:val="21"/>
              </w:rPr>
              <w:fldChar w:fldCharType="separate"/>
            </w:r>
            <w:r>
              <w:rPr>
                <w:rStyle w:val="5"/>
                <w:szCs w:val="21"/>
              </w:rPr>
              <w:t>dinglin@genomics.cn</w:t>
            </w:r>
            <w:r>
              <w:rPr>
                <w:rStyle w:val="5"/>
                <w:rFonts w:hint="eastAsia"/>
                <w:szCs w:val="21"/>
                <w:lang w:eastAsia="zh-CN"/>
              </w:rPr>
              <w:t>。</w:t>
            </w:r>
            <w:r>
              <w:rPr>
                <w:szCs w:val="21"/>
              </w:rPr>
              <w:fldChar w:fldCharType="end"/>
            </w:r>
          </w:p>
          <w:p w14:paraId="39F999EC">
            <w:pPr>
              <w:spacing w:line="320" w:lineRule="exact"/>
              <w:rPr>
                <w:rFonts w:hint="eastAsia"/>
                <w:szCs w:val="21"/>
                <w:lang w:eastAsia="zh-CN"/>
              </w:rPr>
            </w:pPr>
          </w:p>
          <w:p w14:paraId="21DF66FA">
            <w:pPr>
              <w:spacing w:line="320" w:lineRule="exact"/>
              <w:rPr>
                <w:szCs w:val="21"/>
              </w:rPr>
            </w:pPr>
            <w:r>
              <w:rPr>
                <w:rFonts w:hint="eastAsia"/>
                <w:szCs w:val="21"/>
              </w:rPr>
              <w:t>杭州华大生命科学研究院：浙江省杭州市西湖区三墩镇振中路203号杭州华大生命科学研究院</w:t>
            </w:r>
            <w:r>
              <w:rPr>
                <w:rFonts w:hint="eastAsia"/>
                <w:szCs w:val="21"/>
                <w:lang w:eastAsia="zh-CN"/>
              </w:rPr>
              <w:t>；</w:t>
            </w:r>
            <w:r>
              <w:rPr>
                <w:rFonts w:hint="eastAsia"/>
                <w:szCs w:val="21"/>
              </w:rPr>
              <w:t>联系人：李一凡</w:t>
            </w:r>
          </w:p>
          <w:p w14:paraId="688D88EA">
            <w:pPr>
              <w:spacing w:line="320" w:lineRule="exact"/>
              <w:jc w:val="left"/>
              <w:rPr>
                <w:rFonts w:hint="eastAsia"/>
                <w:szCs w:val="21"/>
              </w:rPr>
            </w:pPr>
            <w:r>
              <w:rPr>
                <w:rFonts w:hint="eastAsia"/>
                <w:szCs w:val="21"/>
              </w:rPr>
              <w:fldChar w:fldCharType="begin"/>
            </w:r>
            <w:r>
              <w:rPr>
                <w:rFonts w:hint="eastAsia"/>
                <w:szCs w:val="21"/>
              </w:rPr>
              <w:instrText xml:space="preserve"> HYPERLINK "mailto:liyifan1@bgi.com" </w:instrText>
            </w:r>
            <w:r>
              <w:rPr>
                <w:rFonts w:hint="eastAsia"/>
                <w:szCs w:val="21"/>
              </w:rPr>
              <w:fldChar w:fldCharType="separate"/>
            </w:r>
            <w:r>
              <w:rPr>
                <w:rStyle w:val="5"/>
                <w:rFonts w:hint="eastAsia"/>
                <w:szCs w:val="21"/>
              </w:rPr>
              <w:t>liyifan1@bgi.com</w:t>
            </w:r>
            <w:r>
              <w:rPr>
                <w:rFonts w:hint="eastAsia"/>
                <w:szCs w:val="21"/>
              </w:rPr>
              <w:fldChar w:fldCharType="end"/>
            </w:r>
          </w:p>
          <w:p w14:paraId="560CC2FF">
            <w:pPr>
              <w:spacing w:line="320" w:lineRule="exact"/>
              <w:jc w:val="left"/>
              <w:rPr>
                <w:rFonts w:hint="eastAsia"/>
                <w:szCs w:val="21"/>
              </w:rPr>
            </w:pPr>
          </w:p>
          <w:p w14:paraId="535C8719">
            <w:pPr>
              <w:spacing w:line="320" w:lineRule="exact"/>
              <w:jc w:val="left"/>
              <w:rPr>
                <w:rFonts w:hint="eastAsia"/>
                <w:szCs w:val="21"/>
              </w:rPr>
            </w:pPr>
            <w:r>
              <w:rPr>
                <w:rFonts w:hint="eastAsia"/>
                <w:szCs w:val="21"/>
              </w:rPr>
              <w:t>华大学院（深圳总部）电话：0755-3635 2047 / 2046</w:t>
            </w:r>
          </w:p>
        </w:tc>
        <w:tc>
          <w:tcPr>
            <w:tcW w:w="696" w:type="pct"/>
            <w:noWrap w:val="0"/>
            <w:vAlign w:val="center"/>
          </w:tcPr>
          <w:p w14:paraId="11A57781">
            <w:pPr>
              <w:spacing w:line="320" w:lineRule="exact"/>
              <w:jc w:val="left"/>
              <w:rPr>
                <w:rFonts w:hint="eastAsia" w:eastAsia="宋体" w:asciiTheme="minorEastAsia" w:hAnsiTheme="minorEastAsia" w:cstheme="minorEastAsia"/>
                <w:sz w:val="22"/>
                <w:szCs w:val="22"/>
                <w:lang w:val="en-US" w:eastAsia="zh-CN"/>
              </w:rPr>
            </w:pPr>
            <w:r>
              <w:rPr>
                <w:rFonts w:hint="eastAsia"/>
                <w:szCs w:val="21"/>
                <w:lang w:val="en-US" w:eastAsia="zh-CN"/>
              </w:rPr>
              <w:t>总共招收</w:t>
            </w:r>
            <w:r>
              <w:rPr>
                <w:rFonts w:hint="eastAsia"/>
                <w:szCs w:val="21"/>
              </w:rPr>
              <w:t>10-14</w:t>
            </w:r>
            <w:r>
              <w:rPr>
                <w:rFonts w:hint="eastAsia"/>
                <w:szCs w:val="21"/>
                <w:lang w:val="en-US" w:eastAsia="zh-CN"/>
              </w:rPr>
              <w:t>人：</w:t>
            </w:r>
          </w:p>
          <w:p w14:paraId="5F1A9AC2">
            <w:pPr>
              <w:spacing w:line="320" w:lineRule="exact"/>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三亚华大4-8人；</w:t>
            </w:r>
          </w:p>
          <w:p w14:paraId="5244325D">
            <w:pPr>
              <w:spacing w:line="320" w:lineRule="exact"/>
              <w:jc w:val="left"/>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杭州华大4-8人。</w:t>
            </w:r>
          </w:p>
        </w:tc>
        <w:tc>
          <w:tcPr>
            <w:tcW w:w="417" w:type="pct"/>
            <w:noWrap w:val="0"/>
            <w:vAlign w:val="center"/>
          </w:tcPr>
          <w:p w14:paraId="317D1CBD">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2"/>
                <w:szCs w:val="22"/>
                <w:lang w:val="en-US" w:eastAsia="zh-CN"/>
              </w:rPr>
              <w:t>统一住宿；</w:t>
            </w:r>
          </w:p>
        </w:tc>
      </w:tr>
      <w:tr w14:paraId="3485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4" w:hRule="atLeast"/>
          <w:jc w:val="center"/>
        </w:trPr>
        <w:tc>
          <w:tcPr>
            <w:tcW w:w="211" w:type="pct"/>
            <w:noWrap w:val="0"/>
            <w:vAlign w:val="center"/>
          </w:tcPr>
          <w:p w14:paraId="3469876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2"/>
                <w:szCs w:val="22"/>
                <w:u w:val="none"/>
                <w:lang w:val="en-US" w:eastAsia="zh-CN"/>
              </w:rPr>
              <w:t>8</w:t>
            </w:r>
          </w:p>
        </w:tc>
        <w:tc>
          <w:tcPr>
            <w:tcW w:w="383" w:type="pct"/>
            <w:noWrap w:val="0"/>
            <w:vAlign w:val="center"/>
          </w:tcPr>
          <w:p w14:paraId="6993D75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2"/>
                <w:szCs w:val="22"/>
                <w:u w:val="none"/>
                <w:lang w:val="en-US" w:eastAsia="zh-CN"/>
              </w:rPr>
              <w:t>华润双鹤药业股份有限公司</w:t>
            </w:r>
          </w:p>
        </w:tc>
        <w:tc>
          <w:tcPr>
            <w:tcW w:w="1160" w:type="pct"/>
            <w:noWrap w:val="0"/>
            <w:vAlign w:val="top"/>
          </w:tcPr>
          <w:p w14:paraId="48EF500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z w:val="22"/>
                <w:szCs w:val="22"/>
                <w:u w:val="none"/>
                <w:lang w:val="en-US" w:eastAsia="zh-CN"/>
              </w:rPr>
            </w:pPr>
            <w:r>
              <w:rPr>
                <w:rFonts w:hint="eastAsia" w:asciiTheme="minorEastAsia" w:hAnsiTheme="minorEastAsia" w:eastAsiaTheme="minorEastAsia" w:cstheme="minorEastAsia"/>
                <w:sz w:val="22"/>
                <w:szCs w:val="22"/>
                <w:u w:val="none"/>
                <w:lang w:val="en-US" w:eastAsia="zh-CN"/>
              </w:rPr>
              <w:t>华润双鹤主营业务涵盖新药研发、制剂生产、药品销售、原料药生产及制药装备等方面，为华润集团大健康领域的化药业务平台，现有资产规模约165亿元，员工数量1.3万余名。公司以“仿制哺育创新，创新驱动未来”重塑仿制药和创新药价值定位，同时加快关键技术平台建设，紧跟国家战略导向布局战新产业，搭建10个关键技术平台，开展在研项目220余个，产品集群不断丰富，投入屡创新高，营造开放合作的创新生态，同时紧跟国家战略，以合成生物为公司战新业务重点发展方向，建立了三级产业平台，加快培育新质生产力，致力成为大众信赖的、创新驱动的世界一流制药企业。</w:t>
            </w:r>
          </w:p>
          <w:p w14:paraId="607EC07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2"/>
                <w:szCs w:val="22"/>
                <w:u w:val="none"/>
                <w:lang w:val="en-US" w:eastAsia="zh-CN"/>
              </w:rPr>
              <w:t>华润双鹤普药事业部是华润双鹤药业股份有限公司下属事业部之一，普药事业部下属两中心、四家基地、七个职能部门: 营销中心、研发中心、华润双鹤利民药业(济南)有限公司、双鹤药业(海南)有限责任公司、山西晋新双鹤药业有限责任公司、双鹤天安药业(贵州)股份有限公司。</w:t>
            </w:r>
          </w:p>
        </w:tc>
        <w:tc>
          <w:tcPr>
            <w:tcW w:w="1237" w:type="pct"/>
            <w:noWrap w:val="0"/>
            <w:vAlign w:val="top"/>
          </w:tcPr>
          <w:p w14:paraId="5588F00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heme="minorEastAsia" w:hAnsiTheme="minorEastAsia" w:eastAsiaTheme="minorEastAsia" w:cstheme="minorEastAsia"/>
                <w:sz w:val="22"/>
                <w:szCs w:val="22"/>
                <w:u w:val="none"/>
                <w:lang w:val="en-US" w:eastAsia="zh-CN"/>
              </w:rPr>
            </w:pPr>
            <w:r>
              <w:rPr>
                <w:rFonts w:hint="eastAsia" w:asciiTheme="minorEastAsia" w:hAnsiTheme="minorEastAsia" w:eastAsiaTheme="minorEastAsia" w:cstheme="minorEastAsia"/>
                <w:b/>
                <w:bCs/>
                <w:sz w:val="21"/>
                <w:szCs w:val="21"/>
                <w:lang w:val="en-US" w:eastAsia="zh-CN"/>
              </w:rPr>
              <w:t>实训时间：</w:t>
            </w:r>
            <w:r>
              <w:rPr>
                <w:rFonts w:hint="eastAsia" w:asciiTheme="minorEastAsia" w:hAnsiTheme="minorEastAsia" w:eastAsiaTheme="minorEastAsia" w:cstheme="minorEastAsia"/>
                <w:sz w:val="22"/>
                <w:szCs w:val="22"/>
                <w:u w:val="none"/>
                <w:lang w:val="en-US" w:eastAsia="zh-CN"/>
              </w:rPr>
              <w:t>5月1日-8月20日</w:t>
            </w:r>
          </w:p>
          <w:p w14:paraId="217D6A8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z w:val="22"/>
                <w:szCs w:val="22"/>
                <w:u w:val="none"/>
                <w:lang w:val="en-US" w:eastAsia="zh-CN"/>
              </w:rPr>
            </w:pPr>
            <w:r>
              <w:rPr>
                <w:rFonts w:hint="eastAsia" w:asciiTheme="minorEastAsia" w:hAnsiTheme="minorEastAsia" w:eastAsiaTheme="minorEastAsia" w:cstheme="minorEastAsia"/>
                <w:sz w:val="22"/>
                <w:szCs w:val="22"/>
                <w:u w:val="none"/>
                <w:lang w:val="en-US" w:eastAsia="zh-CN"/>
              </w:rPr>
              <w:t xml:space="preserve">1、开展原料药和制剂质控指标的建立、质控分析方法的建立，方法学研究； </w:t>
            </w:r>
          </w:p>
          <w:p w14:paraId="78ABA4F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z w:val="22"/>
                <w:szCs w:val="22"/>
                <w:u w:val="none"/>
                <w:lang w:val="en-US" w:eastAsia="zh-CN"/>
              </w:rPr>
            </w:pPr>
            <w:r>
              <w:rPr>
                <w:rFonts w:hint="eastAsia" w:asciiTheme="minorEastAsia" w:hAnsiTheme="minorEastAsia" w:eastAsiaTheme="minorEastAsia" w:cstheme="minorEastAsia"/>
                <w:sz w:val="22"/>
                <w:szCs w:val="22"/>
                <w:u w:val="none"/>
                <w:lang w:val="en-US" w:eastAsia="zh-CN"/>
              </w:rPr>
              <w:t>2、样品检验，稳定性研究；</w:t>
            </w:r>
          </w:p>
          <w:p w14:paraId="3E09A4C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2"/>
                <w:szCs w:val="22"/>
                <w:u w:val="none"/>
                <w:lang w:val="en-US" w:eastAsia="zh-CN"/>
              </w:rPr>
              <w:t xml:space="preserve">3、制剂工艺及分析方法开发，资料撰写。 </w:t>
            </w:r>
          </w:p>
        </w:tc>
        <w:tc>
          <w:tcPr>
            <w:tcW w:w="891" w:type="pct"/>
            <w:noWrap w:val="0"/>
            <w:vAlign w:val="top"/>
          </w:tcPr>
          <w:p w14:paraId="01CEF74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heme="minorEastAsia" w:hAnsiTheme="minorEastAsia" w:eastAsiaTheme="minorEastAsia" w:cstheme="minorEastAsia"/>
                <w:sz w:val="22"/>
                <w:szCs w:val="22"/>
                <w:u w:val="none"/>
                <w:lang w:val="en-US" w:eastAsia="zh-CN"/>
              </w:rPr>
            </w:pPr>
            <w:r>
              <w:rPr>
                <w:rFonts w:hint="eastAsia" w:asciiTheme="minorEastAsia" w:hAnsiTheme="minorEastAsia" w:eastAsiaTheme="minorEastAsia" w:cstheme="minorEastAsia"/>
                <w:sz w:val="22"/>
                <w:szCs w:val="22"/>
                <w:u w:val="none"/>
                <w:lang w:val="en-US" w:eastAsia="zh-CN"/>
              </w:rPr>
              <w:t>地址：山东省济南市章丘区明水街道利民路1号；</w:t>
            </w:r>
          </w:p>
          <w:p w14:paraId="1E94DA0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2"/>
                <w:szCs w:val="22"/>
                <w:u w:val="none"/>
                <w:lang w:val="en-US" w:eastAsia="zh-CN"/>
              </w:rPr>
              <w:t>孟经理，13065038832</w:t>
            </w:r>
          </w:p>
        </w:tc>
        <w:tc>
          <w:tcPr>
            <w:tcW w:w="696" w:type="pct"/>
            <w:noWrap w:val="0"/>
            <w:vAlign w:val="top"/>
          </w:tcPr>
          <w:p w14:paraId="5D08E8B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z w:val="22"/>
                <w:szCs w:val="22"/>
                <w:u w:val="none"/>
                <w:lang w:val="en-US" w:eastAsia="zh-CN"/>
              </w:rPr>
            </w:pPr>
            <w:r>
              <w:rPr>
                <w:rFonts w:hint="eastAsia" w:asciiTheme="minorEastAsia" w:hAnsiTheme="minorEastAsia" w:eastAsiaTheme="minorEastAsia" w:cstheme="minorEastAsia"/>
                <w:sz w:val="22"/>
                <w:szCs w:val="22"/>
                <w:u w:val="none"/>
                <w:lang w:val="en-US" w:eastAsia="zh-CN"/>
              </w:rPr>
              <w:t>共计6人，男4女2；</w:t>
            </w:r>
          </w:p>
          <w:p w14:paraId="01C575E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z w:val="22"/>
                <w:szCs w:val="22"/>
                <w:u w:val="none"/>
                <w:lang w:val="en-US" w:eastAsia="zh-CN"/>
              </w:rPr>
            </w:pPr>
            <w:r>
              <w:rPr>
                <w:rFonts w:hint="eastAsia" w:asciiTheme="minorEastAsia" w:hAnsiTheme="minorEastAsia" w:eastAsiaTheme="minorEastAsia" w:cstheme="minorEastAsia"/>
                <w:sz w:val="22"/>
                <w:szCs w:val="22"/>
                <w:u w:val="none"/>
                <w:lang w:val="en-US" w:eastAsia="zh-CN"/>
              </w:rPr>
              <w:t xml:space="preserve">1、本科及以上学历，药物分析、药物制剂相关专业； </w:t>
            </w:r>
          </w:p>
          <w:p w14:paraId="452F8B5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z w:val="22"/>
                <w:szCs w:val="22"/>
                <w:u w:val="none"/>
                <w:lang w:val="en-US" w:eastAsia="zh-CN"/>
              </w:rPr>
            </w:pPr>
            <w:r>
              <w:rPr>
                <w:rFonts w:hint="eastAsia" w:asciiTheme="minorEastAsia" w:hAnsiTheme="minorEastAsia" w:eastAsiaTheme="minorEastAsia" w:cstheme="minorEastAsia"/>
                <w:sz w:val="22"/>
                <w:szCs w:val="22"/>
                <w:u w:val="none"/>
                <w:lang w:val="en-US" w:eastAsia="zh-CN"/>
              </w:rPr>
              <w:t xml:space="preserve">2、了解药品研发的流程，熟悉《药品注册管理办法》及其它法规要求； </w:t>
            </w:r>
          </w:p>
          <w:p w14:paraId="39F3D87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2"/>
                <w:szCs w:val="22"/>
                <w:u w:val="none"/>
                <w:lang w:val="en-US" w:eastAsia="zh-CN"/>
              </w:rPr>
              <w:t>3、善于学习，良好的团队协助精神； 4、具有药品检验工作者优先考虑。</w:t>
            </w:r>
          </w:p>
        </w:tc>
        <w:tc>
          <w:tcPr>
            <w:tcW w:w="417" w:type="pct"/>
            <w:noWrap w:val="0"/>
            <w:vAlign w:val="top"/>
          </w:tcPr>
          <w:p w14:paraId="2AE27FF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z w:val="22"/>
                <w:szCs w:val="22"/>
                <w:u w:val="none"/>
                <w:lang w:val="en-US" w:eastAsia="zh-CN"/>
              </w:rPr>
            </w:pPr>
            <w:r>
              <w:rPr>
                <w:rFonts w:hint="eastAsia" w:asciiTheme="minorEastAsia" w:hAnsiTheme="minorEastAsia" w:eastAsiaTheme="minorEastAsia" w:cstheme="minorEastAsia"/>
                <w:sz w:val="22"/>
                <w:szCs w:val="22"/>
                <w:u w:val="none"/>
                <w:lang w:val="en-US" w:eastAsia="zh-CN"/>
              </w:rPr>
              <w:t>1、可提供免费午餐。</w:t>
            </w:r>
          </w:p>
          <w:p w14:paraId="55A95D3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2"/>
                <w:szCs w:val="22"/>
                <w:u w:val="none"/>
                <w:lang w:val="en-US" w:eastAsia="zh-CN"/>
              </w:rPr>
              <w:t>2、可提供4人间或2人间员工宿舍。</w:t>
            </w:r>
          </w:p>
        </w:tc>
      </w:tr>
      <w:tr w14:paraId="2DF5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11" w:type="pct"/>
            <w:noWrap w:val="0"/>
            <w:vAlign w:val="center"/>
          </w:tcPr>
          <w:p w14:paraId="710902B2">
            <w:pPr>
              <w:adjustRightInd w:val="0"/>
              <w:snapToGrid w:val="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w:t>
            </w:r>
          </w:p>
        </w:tc>
        <w:tc>
          <w:tcPr>
            <w:tcW w:w="383" w:type="pct"/>
            <w:noWrap w:val="0"/>
            <w:vAlign w:val="center"/>
          </w:tcPr>
          <w:p w14:paraId="40EFEF05">
            <w:pPr>
              <w:adjustRightInd w:val="0"/>
              <w:snapToGrid w:val="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苏州系统医学研究所</w:t>
            </w:r>
          </w:p>
        </w:tc>
        <w:tc>
          <w:tcPr>
            <w:tcW w:w="1160" w:type="pct"/>
            <w:noWrap w:val="0"/>
            <w:vAlign w:val="center"/>
          </w:tcPr>
          <w:p w14:paraId="0F5F341E">
            <w:pPr>
              <w:spacing w:line="32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中国医学科学院系统医学研究院/苏州系统医学研究所（以下简称系统所）是中国医学科学院北京协和医学院与江苏省、苏州市、苏州工业园区于2013年合作共建的国家级医学研究机构。</w:t>
            </w:r>
          </w:p>
          <w:p w14:paraId="278B35E1">
            <w:pPr>
              <w:spacing w:line="32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研究所秉承“尽微至知，谙医厚生”的办所理念和治所精神，聚焦系统医学领域重大科学问题，以重大疾病发生发展机制和关键瓶颈防治为主攻方向，以交叉融合和集成攻关为特色，以全国重点实验室建设为重点，探索新的组织模式、研究范式和管理机制，着力发展新型免疫治疗、大数据科学与人工智能、生命组学等前沿技术，力争用10-20年时间建设成为国内领先、国际一流，基础与转化相辅相成，具有引领性运行机制、创新体系、人才队伍的科研机构。</w:t>
            </w:r>
          </w:p>
          <w:p w14:paraId="61827DF7">
            <w:pPr>
              <w:spacing w:line="32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官方网站：</w:t>
            </w:r>
            <w:r>
              <w:rPr>
                <w:rFonts w:hint="eastAsia" w:asciiTheme="minorEastAsia" w:hAnsiTheme="minorEastAsia" w:eastAsiaTheme="minorEastAsia" w:cstheme="minorEastAsia"/>
                <w:color w:val="auto"/>
                <w:sz w:val="21"/>
                <w:szCs w:val="21"/>
                <w:u w:val="none"/>
              </w:rPr>
              <w:t>https://www.ismsz.cn/</w:t>
            </w:r>
          </w:p>
          <w:p w14:paraId="175BEE18">
            <w:pPr>
              <w:spacing w:line="320" w:lineRule="exact"/>
              <w:ind w:firstLine="420" w:firstLineChars="20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科研团队介绍：</w:t>
            </w:r>
            <w:r>
              <w:rPr>
                <w:rFonts w:hint="eastAsia" w:asciiTheme="minorEastAsia" w:hAnsiTheme="minorEastAsia" w:eastAsiaTheme="minorEastAsia" w:cstheme="minorEastAsia"/>
                <w:color w:val="0000FF"/>
                <w:sz w:val="21"/>
                <w:szCs w:val="21"/>
                <w:u w:val="single"/>
              </w:rPr>
              <w:t>https://www.ismsz.cn/Web/KXYJKYTDList?Id=20</w:t>
            </w:r>
          </w:p>
        </w:tc>
        <w:tc>
          <w:tcPr>
            <w:tcW w:w="1237" w:type="pct"/>
            <w:noWrap w:val="0"/>
            <w:vAlign w:val="top"/>
          </w:tcPr>
          <w:p w14:paraId="7F6BCA6F">
            <w:pPr>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lang w:val="en-US" w:eastAsia="zh-CN"/>
              </w:rPr>
              <w:t>实训时间：</w:t>
            </w:r>
            <w:r>
              <w:rPr>
                <w:rFonts w:hint="eastAsia" w:asciiTheme="minorEastAsia" w:hAnsiTheme="minorEastAsia" w:eastAsiaTheme="minorEastAsia" w:cstheme="minorEastAsia"/>
                <w:b/>
                <w:sz w:val="21"/>
                <w:szCs w:val="21"/>
              </w:rPr>
              <w:t>5月9日-8月8日</w:t>
            </w:r>
          </w:p>
          <w:p w14:paraId="371A1AC6">
            <w:pPr>
              <w:spacing w:line="320" w:lineRule="exact"/>
              <w:jc w:val="left"/>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b/>
                <w:sz w:val="21"/>
                <w:szCs w:val="21"/>
              </w:rPr>
              <w:t>实训岗位一：</w:t>
            </w:r>
            <w:r>
              <w:rPr>
                <w:rFonts w:hint="eastAsia" w:asciiTheme="minorEastAsia" w:hAnsiTheme="minorEastAsia" w:eastAsiaTheme="minorEastAsia" w:cstheme="minorEastAsia"/>
                <w:b/>
                <w:bCs/>
                <w:sz w:val="21"/>
                <w:szCs w:val="21"/>
              </w:rPr>
              <w:t>王宸课题组1人</w:t>
            </w:r>
          </w:p>
          <w:p w14:paraId="120669C7">
            <w:pPr>
              <w:spacing w:line="320" w:lineRule="exact"/>
              <w:jc w:val="lef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主要实习内容：</w:t>
            </w:r>
          </w:p>
          <w:p w14:paraId="75088713">
            <w:pPr>
              <w:adjustRightInd w:val="0"/>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基于树突状细胞，验证体外诱导分化培养体系，建立编辑树突状细胞治疗药物。</w:t>
            </w:r>
          </w:p>
          <w:p w14:paraId="3F648D0B">
            <w:pPr>
              <w:spacing w:line="320" w:lineRule="exact"/>
              <w:jc w:val="lef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sz w:val="21"/>
                <w:szCs w:val="21"/>
              </w:rPr>
              <w:t>实训岗位二：</w:t>
            </w:r>
            <w:r>
              <w:rPr>
                <w:rFonts w:hint="eastAsia" w:asciiTheme="minorEastAsia" w:hAnsiTheme="minorEastAsia" w:eastAsiaTheme="minorEastAsia" w:cstheme="minorEastAsia"/>
                <w:b/>
                <w:bCs/>
                <w:sz w:val="21"/>
                <w:szCs w:val="21"/>
              </w:rPr>
              <w:t>王林课题组1人</w:t>
            </w:r>
          </w:p>
          <w:p w14:paraId="6B27F761">
            <w:pPr>
              <w:spacing w:line="320" w:lineRule="exact"/>
              <w:jc w:val="lef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主要实习内容：</w:t>
            </w:r>
          </w:p>
          <w:p w14:paraId="55FC043C">
            <w:pPr>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生物信息学岗位，主要负责肿瘤疾病高通量测序数据（单细胞转录组和空间组学和表观组学等）的清洗、处理、深度挖掘与整合分析，挖掘肿瘤潜在治疗新靶点。</w:t>
            </w:r>
          </w:p>
          <w:p w14:paraId="35FB39DB">
            <w:pPr>
              <w:jc w:val="lef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此岗位需要有计算机语言编程基础（R或者Python等）</w:t>
            </w:r>
          </w:p>
          <w:p w14:paraId="5CC2230A">
            <w:pPr>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实训岗位三：陈东升课题组1人</w:t>
            </w:r>
          </w:p>
          <w:p w14:paraId="27AE77FA">
            <w:pPr>
              <w:spacing w:line="320" w:lineRule="exact"/>
              <w:jc w:val="lef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主要实习内容：</w:t>
            </w:r>
          </w:p>
          <w:p w14:paraId="0A52F7BE">
            <w:pPr>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神经疾病及免疫疾病单细胞多组学数据分析，针对神经系统和免疫系统重大疾病的单细胞多组学数据，通过生物信息学方法分析细胞异质性、细胞通讯网络、基因调控关系、细胞分化轨迹，解析重大疾病的共性机制和共性靶点。</w:t>
            </w:r>
          </w:p>
          <w:p w14:paraId="06223D15">
            <w:pPr>
              <w:spacing w:line="320" w:lineRule="exact"/>
              <w:jc w:val="lef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备注：有生物信息学/编程经验或者对生物信息学感兴趣的同学优先考虑。</w:t>
            </w:r>
          </w:p>
          <w:p w14:paraId="7CA67DDE">
            <w:pPr>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前期实习生参与过的项目如下：开发了神经系统多组学数据库SCAN。</w:t>
            </w:r>
            <w:r>
              <w:rPr>
                <w:rFonts w:hint="eastAsia" w:asciiTheme="minorEastAsia" w:hAnsiTheme="minorEastAsia" w:eastAsiaTheme="minorEastAsia" w:cstheme="minorEastAsia"/>
                <w:color w:val="auto"/>
                <w:sz w:val="21"/>
                <w:szCs w:val="21"/>
                <w:u w:val="none"/>
              </w:rPr>
              <w:t>http://47.98.139.124:8799</w:t>
            </w:r>
            <w:r>
              <w:rPr>
                <w:rFonts w:hint="eastAsia" w:asciiTheme="minorEastAsia" w:hAnsiTheme="minorEastAsia" w:eastAsiaTheme="minorEastAsia" w:cstheme="minorEastAsia"/>
                <w:sz w:val="21"/>
                <w:szCs w:val="21"/>
              </w:rPr>
              <w:t>（Nucleic Acids Research, 2023b）</w:t>
            </w:r>
          </w:p>
          <w:p w14:paraId="3E7EBA03">
            <w:pPr>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实训岗位四：张晓辉课题组1人</w:t>
            </w:r>
          </w:p>
          <w:p w14:paraId="047A923C">
            <w:pPr>
              <w:spacing w:line="320" w:lineRule="exact"/>
              <w:jc w:val="lef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一、实训目标</w:t>
            </w:r>
          </w:p>
          <w:p w14:paraId="5D0F9F02">
            <w:pPr>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（1）帮助学生将课堂理论知识与行业前沿技术相结合，掌握基因编辑技术原理和应用场景。</w:t>
            </w:r>
          </w:p>
          <w:p w14:paraId="2D013F71">
            <w:pPr>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（2）提升学生基础科研能力（如文献检索、实验操作、课题设计等）。</w:t>
            </w:r>
          </w:p>
          <w:p w14:paraId="389892CF">
            <w:pPr>
              <w:spacing w:line="320" w:lineRule="exact"/>
              <w:jc w:val="lef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二、实训内容和岗位</w:t>
            </w:r>
          </w:p>
          <w:p w14:paraId="58E81009">
            <w:pPr>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实训内容以项目实践和技术培训为主。</w:t>
            </w:r>
          </w:p>
          <w:p w14:paraId="2B09738B">
            <w:pPr>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岗位为研发助理，主要工作为协助实验方案设计、协助实验操作。</w:t>
            </w:r>
          </w:p>
          <w:p w14:paraId="783D8B42">
            <w:pPr>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此岗位招录对象需对基因编辑技术和应用研究具有浓厚兴趣、</w:t>
            </w:r>
            <w:r>
              <w:rPr>
                <w:rFonts w:hint="eastAsia" w:asciiTheme="minorEastAsia" w:hAnsiTheme="minorEastAsia" w:eastAsiaTheme="minorEastAsia" w:cstheme="minorEastAsia"/>
                <w:sz w:val="21"/>
                <w:szCs w:val="21"/>
              </w:rPr>
              <w:t>具备生物学知识基础和动手实践能力，能够阅读并总结英文文献。能够服从实验室统一安排，与团队成员团结协作并高质量完成任务。</w:t>
            </w:r>
          </w:p>
          <w:p w14:paraId="3B6DAA5A">
            <w:pPr>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实训岗位五：叶子璐课题组1人</w:t>
            </w:r>
          </w:p>
          <w:p w14:paraId="494CB635">
            <w:pPr>
              <w:spacing w:line="320" w:lineRule="exact"/>
              <w:jc w:val="lef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主要实习内容：</w:t>
            </w:r>
          </w:p>
          <w:p w14:paraId="133E535F">
            <w:pPr>
              <w:spacing w:line="320" w:lineRule="exact"/>
              <w:jc w:val="lef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单细胞蛋白质组学方向：</w:t>
            </w:r>
            <w:r>
              <w:rPr>
                <w:rFonts w:hint="eastAsia" w:asciiTheme="minorEastAsia" w:hAnsiTheme="minorEastAsia" w:eastAsiaTheme="minorEastAsia" w:cstheme="minorEastAsia"/>
                <w:sz w:val="21"/>
                <w:szCs w:val="21"/>
              </w:rPr>
              <w:t>本实训将围绕不同试剂处理流程对单细胞蛋白质组学的影响展开系统研究。</w:t>
            </w:r>
          </w:p>
          <w:p w14:paraId="60DA4923">
            <w:pPr>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第一阶段（前两周）：基础培训</w:t>
            </w:r>
          </w:p>
          <w:p w14:paraId="65EBBB27">
            <w:pPr>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实习生将接受实验室安全培训，并学习单细胞蛋白质组学的基本概念。通过文献阅读，深入理解不同试剂（如裂解液、蛋白酶、去垢剂等）对蛋白质提取、稳定性及质谱分析的影响。</w:t>
            </w:r>
          </w:p>
          <w:p w14:paraId="732BC4D7">
            <w:pPr>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第二阶段（第三至四周）：实验技能训练</w:t>
            </w:r>
          </w:p>
          <w:p w14:paraId="25BF9562">
            <w:pPr>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实习生将在导师指导下掌握实验操作，包括单细胞分离、样品制备及仪器使用（如质谱仪和液相色谱系统），熟悉不同试剂在实验过程中的应用及优化策略。</w:t>
            </w:r>
          </w:p>
          <w:p w14:paraId="01608408">
            <w:pPr>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第三阶段（第二个月）：实验设计与数据采集</w:t>
            </w:r>
          </w:p>
          <w:p w14:paraId="169FC26B">
            <w:pPr>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在导师指导下，实习生将独立设计实验，评估不同试剂对单细胞蛋白质提取的影响，包括实验方案制定、样本制备及实验操作。此阶段后半部分将重点收集实验数据，以确保结果的可重复性和可靠性。</w:t>
            </w:r>
          </w:p>
          <w:p w14:paraId="6842DF93">
            <w:pPr>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第四阶段（最后一个月）：数据分析与总结</w:t>
            </w:r>
          </w:p>
          <w:p w14:paraId="3C75428E">
            <w:pPr>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实习生将学习数据处理方法，使用专业软件分析实验数据，对比不同处理组的效果，并撰写实习报告总结研究结果。</w:t>
            </w:r>
          </w:p>
          <w:p w14:paraId="3BF56752">
            <w:pPr>
              <w:spacing w:line="32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成果展示：实习结束前，实习生将以演讲或海报形式，在课题组会议上分享研究成果，完成从基础学习到实验实践、数据分析再到学术展示的完整科研训练。</w:t>
            </w:r>
          </w:p>
          <w:p w14:paraId="6254FE52">
            <w:pPr>
              <w:spacing w:line="320" w:lineRule="exact"/>
              <w:jc w:val="lef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实训岗位六：胡士斌课题组1人</w:t>
            </w:r>
          </w:p>
          <w:p w14:paraId="73123D78">
            <w:pPr>
              <w:spacing w:line="320" w:lineRule="exact"/>
              <w:jc w:val="lef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主要实习内容：</w:t>
            </w:r>
          </w:p>
          <w:p w14:paraId="6B77A1E0">
            <w:pPr>
              <w:spacing w:line="32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肿瘤表观遗传学：研究新型RNA表观修饰酶在肿瘤中的功能。通过这次实习，可以系统了解表观遗传学的前沿知识和研究手段，实习生将掌握基本的分子生物学技能，如CRISPR基因编辑技术、dTAG蛋白快速降解技术等前沿的方法，深入接触肿瘤表观遗传学的研究范式及靶向药物开发的最新策略。</w:t>
            </w:r>
          </w:p>
        </w:tc>
        <w:tc>
          <w:tcPr>
            <w:tcW w:w="891" w:type="pct"/>
            <w:noWrap w:val="0"/>
            <w:vAlign w:val="center"/>
          </w:tcPr>
          <w:p w14:paraId="0A51969F">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地址：江苏省苏州市工业园区崇文路100号</w:t>
            </w:r>
          </w:p>
          <w:p w14:paraId="4575A047">
            <w:pPr>
              <w:adjustRightInd w:val="0"/>
              <w:snapToGrid w:val="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张</w:t>
            </w:r>
            <w:r>
              <w:rPr>
                <w:rFonts w:hint="eastAsia" w:asciiTheme="minorEastAsia" w:hAnsiTheme="minorEastAsia" w:eastAsiaTheme="minorEastAsia" w:cstheme="minorEastAsia"/>
                <w:sz w:val="21"/>
                <w:szCs w:val="21"/>
                <w:lang w:val="en-US" w:eastAsia="zh-CN"/>
              </w:rPr>
              <w:t>老师</w:t>
            </w:r>
            <w:r>
              <w:rPr>
                <w:rFonts w:hint="eastAsia" w:asciiTheme="minorEastAsia" w:hAnsiTheme="minorEastAsia" w:eastAsiaTheme="minorEastAsia" w:cstheme="minorEastAsia"/>
                <w:sz w:val="21"/>
                <w:szCs w:val="21"/>
              </w:rPr>
              <w:t>，13181983173</w:t>
            </w:r>
          </w:p>
        </w:tc>
        <w:tc>
          <w:tcPr>
            <w:tcW w:w="696" w:type="pct"/>
            <w:noWrap w:val="0"/>
            <w:vAlign w:val="center"/>
          </w:tcPr>
          <w:p w14:paraId="030B1F12">
            <w:pPr>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单位招录条件如下：</w:t>
            </w:r>
          </w:p>
          <w:p w14:paraId="451D233D">
            <w:pPr>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接收人数共6人</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rPr>
              <w:t>男女不限。</w:t>
            </w:r>
          </w:p>
          <w:p w14:paraId="70232A98">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1、考虑到学生安全，系统所严格执行实验室准入制度，需经师生双选。</w:t>
            </w:r>
          </w:p>
          <w:p w14:paraId="72EEA08F">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2、有一定实验室经验的优先。</w:t>
            </w:r>
          </w:p>
          <w:p w14:paraId="00CD20A8">
            <w:p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3、需有较强的学习能力。</w:t>
            </w:r>
          </w:p>
        </w:tc>
        <w:tc>
          <w:tcPr>
            <w:tcW w:w="417" w:type="pct"/>
            <w:noWrap w:val="0"/>
            <w:vAlign w:val="center"/>
          </w:tcPr>
          <w:p w14:paraId="397BA63B">
            <w:pPr>
              <w:adjustRightInd w:val="0"/>
              <w:snapToGrid w:val="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解决住宿（双人间），每月500元餐补。</w:t>
            </w:r>
          </w:p>
        </w:tc>
      </w:tr>
      <w:tr w14:paraId="0AA69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11" w:type="pct"/>
            <w:noWrap w:val="0"/>
            <w:vAlign w:val="center"/>
          </w:tcPr>
          <w:p w14:paraId="51390AC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383" w:type="pct"/>
            <w:noWrap w:val="0"/>
            <w:vAlign w:val="center"/>
          </w:tcPr>
          <w:p w14:paraId="791644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重庆药友制药有限责任公司</w:t>
            </w:r>
          </w:p>
        </w:tc>
        <w:tc>
          <w:tcPr>
            <w:tcW w:w="1160" w:type="pct"/>
            <w:noWrap w:val="0"/>
            <w:vAlign w:val="top"/>
          </w:tcPr>
          <w:p w14:paraId="251A6819">
            <w:pPr>
              <w:spacing w:line="32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药友制药成立于 1939 年，正值中华民族危难时刻，10 余名华西协合大学爱国师生，亲眼目睹了战时中国缺医少药的现状，以“谋医药之永远自给，药学之逐日昌明，分担建国复兴工作”的创始宗旨，创立药友制药。经过 80 余年的发展，药友制药已成为一家拥有完整医药产业链的集团化、国家级重点高新技术企业。</w:t>
            </w:r>
          </w:p>
        </w:tc>
        <w:tc>
          <w:tcPr>
            <w:tcW w:w="1237" w:type="pct"/>
            <w:noWrap w:val="0"/>
            <w:vAlign w:val="top"/>
          </w:tcPr>
          <w:p w14:paraId="035701D7">
            <w:pPr>
              <w:spacing w:line="32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实训时间：5月8日-8月2日</w:t>
            </w:r>
          </w:p>
          <w:p w14:paraId="27BE5EA0">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合成技术岗学习原料药前期开发的流程，方案设计，实验室具体实验实施。制剂技术岗了解常用药用辅料的基本性质，学习制剂产品处方工艺开发的基本思路。分析研究岗药物中杂质的研究策略和分析方法开发。</w:t>
            </w:r>
          </w:p>
          <w:p w14:paraId="6395C58F">
            <w:pPr>
              <w:spacing w:line="32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生产工艺岗学习固体制剂(或注射剂)的小试、中试、放大转移到商业化生产的相关工艺要求，并掌握湿法制粒/干法制粒/压片/包衣(或面液/均质/冻干/灭菌,)等关键设备的操作要求及控制关键点。</w:t>
            </w:r>
          </w:p>
        </w:tc>
        <w:tc>
          <w:tcPr>
            <w:tcW w:w="891" w:type="pct"/>
            <w:noWrap w:val="0"/>
            <w:vAlign w:val="top"/>
          </w:tcPr>
          <w:p w14:paraId="26691829">
            <w:pPr>
              <w:spacing w:line="320" w:lineRule="exac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重庆市渝北区星光大道100号</w:t>
            </w:r>
            <w:r>
              <w:rPr>
                <w:rFonts w:hint="eastAsia" w:asciiTheme="minorEastAsia" w:hAnsiTheme="minorEastAsia" w:eastAsiaTheme="minorEastAsia" w:cstheme="minorEastAsia"/>
                <w:sz w:val="21"/>
                <w:szCs w:val="21"/>
                <w:lang w:eastAsia="zh-CN"/>
              </w:rPr>
              <w:t>；</w:t>
            </w:r>
          </w:p>
          <w:p w14:paraId="4DE08C20">
            <w:pPr>
              <w:spacing w:line="320" w:lineRule="exact"/>
              <w:ind w:firstLine="210" w:firstLineChars="10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杨</w:t>
            </w:r>
            <w:r>
              <w:rPr>
                <w:rFonts w:hint="eastAsia" w:asciiTheme="minorEastAsia" w:hAnsiTheme="minorEastAsia" w:eastAsiaTheme="minorEastAsia" w:cstheme="minorEastAsia"/>
                <w:sz w:val="21"/>
                <w:szCs w:val="21"/>
                <w:lang w:val="en-US" w:eastAsia="zh-CN"/>
              </w:rPr>
              <w:t>经理，</w:t>
            </w:r>
            <w:r>
              <w:rPr>
                <w:rFonts w:hint="eastAsia" w:asciiTheme="minorEastAsia" w:hAnsiTheme="minorEastAsia" w:eastAsiaTheme="minorEastAsia" w:cstheme="minorEastAsia"/>
                <w:sz w:val="21"/>
                <w:szCs w:val="21"/>
              </w:rPr>
              <w:t>18623001290</w:t>
            </w:r>
          </w:p>
        </w:tc>
        <w:tc>
          <w:tcPr>
            <w:tcW w:w="696" w:type="pct"/>
            <w:noWrap w:val="0"/>
            <w:vAlign w:val="top"/>
          </w:tcPr>
          <w:p w14:paraId="116DB8F3">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共招收8人，其中男生4人，女生4人)具体岗位如下:</w:t>
            </w:r>
          </w:p>
          <w:p w14:paraId="6F962DF4">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合成技术岗2人</w:t>
            </w:r>
          </w:p>
          <w:p w14:paraId="31E56E32">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制剂技术岗2人</w:t>
            </w:r>
          </w:p>
          <w:p w14:paraId="53C6C00D">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分析技术岗2人</w:t>
            </w:r>
          </w:p>
          <w:p w14:paraId="0144A671">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生产工艺岗2人</w:t>
            </w:r>
          </w:p>
          <w:p w14:paraId="5C97F39F">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以下条件者优先:</w:t>
            </w:r>
          </w:p>
          <w:p w14:paraId="5025346F">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1.通过英语六级</w:t>
            </w:r>
          </w:p>
          <w:p w14:paraId="5F2F1FDE">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2.兴趣爱好广泛</w:t>
            </w:r>
          </w:p>
          <w:p w14:paraId="6A0B7EF7">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3.有过班干部、社团、学生会、科研项目等任职经验。</w:t>
            </w:r>
          </w:p>
          <w:p w14:paraId="756D44EA">
            <w:pPr>
              <w:spacing w:line="32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2025年3月底，在学校双选会及公司春招期间，进校面试。</w:t>
            </w:r>
          </w:p>
        </w:tc>
        <w:tc>
          <w:tcPr>
            <w:tcW w:w="417" w:type="pct"/>
            <w:noWrap w:val="0"/>
            <w:vAlign w:val="top"/>
          </w:tcPr>
          <w:p w14:paraId="7A49AA10">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提供免费员工宿舍，4人/间;</w:t>
            </w:r>
          </w:p>
          <w:p w14:paraId="37D104E7">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提供免费午、晚餐。</w:t>
            </w:r>
          </w:p>
          <w:p w14:paraId="7A060D9C">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优秀学员发放奖励</w:t>
            </w:r>
          </w:p>
        </w:tc>
      </w:tr>
    </w:tbl>
    <w:p w14:paraId="4F4161D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备注：</w:t>
      </w:r>
    </w:p>
    <w:p w14:paraId="5C67297D">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实训单位内部岗位间安排由企业结合综合情况统筹；</w:t>
      </w:r>
    </w:p>
    <w:p w14:paraId="5ABD983B">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若期中考试延迟，实训报到时间学院可与企业沟通顺延。</w:t>
      </w:r>
    </w:p>
    <w:p w14:paraId="4D1D9BD3">
      <w:pPr>
        <w:jc w:val="center"/>
        <w:rPr>
          <w:rFonts w:hint="eastAsia" w:asciiTheme="minorEastAsia" w:hAnsiTheme="minorEastAsia" w:eastAsiaTheme="minorEastAsia" w:cstheme="minorEastAsia"/>
          <w:sz w:val="24"/>
          <w:szCs w:val="24"/>
          <w:lang w:val="en-US" w:eastAsia="zh-CN"/>
        </w:rPr>
      </w:pPr>
    </w:p>
    <w:sectPr>
      <w:pgSz w:w="16838" w:h="11906" w:orient="landscape"/>
      <w:pgMar w:top="1440" w:right="2200" w:bottom="1440" w:left="22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ADC192"/>
    <w:multiLevelType w:val="singleLevel"/>
    <w:tmpl w:val="23ADC19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kZjIzZDMzMzg1Y2VjNGJkMThiZDdlZjk2ZWJkNTUifQ=="/>
  </w:docVars>
  <w:rsids>
    <w:rsidRoot w:val="00000000"/>
    <w:rsid w:val="0029655A"/>
    <w:rsid w:val="004B48CF"/>
    <w:rsid w:val="01A44BA8"/>
    <w:rsid w:val="01E94CB0"/>
    <w:rsid w:val="020C66EF"/>
    <w:rsid w:val="02484918"/>
    <w:rsid w:val="037A7925"/>
    <w:rsid w:val="03BA02AF"/>
    <w:rsid w:val="043774F0"/>
    <w:rsid w:val="048C54B6"/>
    <w:rsid w:val="054144F3"/>
    <w:rsid w:val="054575C4"/>
    <w:rsid w:val="07243A63"/>
    <w:rsid w:val="08E15D6B"/>
    <w:rsid w:val="0A6360B9"/>
    <w:rsid w:val="0A91751F"/>
    <w:rsid w:val="0B2A2419"/>
    <w:rsid w:val="0C4C03F1"/>
    <w:rsid w:val="0D186481"/>
    <w:rsid w:val="0EA00E01"/>
    <w:rsid w:val="0EEB0BDC"/>
    <w:rsid w:val="103C329C"/>
    <w:rsid w:val="12865C3B"/>
    <w:rsid w:val="1369559B"/>
    <w:rsid w:val="15BC7406"/>
    <w:rsid w:val="17233061"/>
    <w:rsid w:val="1763479D"/>
    <w:rsid w:val="17D621F5"/>
    <w:rsid w:val="18103DDD"/>
    <w:rsid w:val="183D2F5C"/>
    <w:rsid w:val="199B6470"/>
    <w:rsid w:val="1C054074"/>
    <w:rsid w:val="1C6C6B9D"/>
    <w:rsid w:val="1CB3350F"/>
    <w:rsid w:val="1D191563"/>
    <w:rsid w:val="1D2236A6"/>
    <w:rsid w:val="1D7E40DE"/>
    <w:rsid w:val="1E5135A1"/>
    <w:rsid w:val="1F8939F6"/>
    <w:rsid w:val="20126D60"/>
    <w:rsid w:val="203942EC"/>
    <w:rsid w:val="23ED2723"/>
    <w:rsid w:val="2422370D"/>
    <w:rsid w:val="26146097"/>
    <w:rsid w:val="2A0B1264"/>
    <w:rsid w:val="2A9C3B40"/>
    <w:rsid w:val="2B073965"/>
    <w:rsid w:val="2D6706EB"/>
    <w:rsid w:val="2E5F231B"/>
    <w:rsid w:val="2F9D1A36"/>
    <w:rsid w:val="300872A7"/>
    <w:rsid w:val="301F52AD"/>
    <w:rsid w:val="33176315"/>
    <w:rsid w:val="33753436"/>
    <w:rsid w:val="3522139B"/>
    <w:rsid w:val="373A06F6"/>
    <w:rsid w:val="37441A9D"/>
    <w:rsid w:val="386121DB"/>
    <w:rsid w:val="387243E8"/>
    <w:rsid w:val="38D5367E"/>
    <w:rsid w:val="39A052E7"/>
    <w:rsid w:val="3A8F1058"/>
    <w:rsid w:val="3B3F391A"/>
    <w:rsid w:val="3B707B46"/>
    <w:rsid w:val="3C7262CF"/>
    <w:rsid w:val="3D440A1C"/>
    <w:rsid w:val="3E18158D"/>
    <w:rsid w:val="3E1C257C"/>
    <w:rsid w:val="3F6677CE"/>
    <w:rsid w:val="3F914A09"/>
    <w:rsid w:val="3FC1012F"/>
    <w:rsid w:val="4071391F"/>
    <w:rsid w:val="40873378"/>
    <w:rsid w:val="40A402AB"/>
    <w:rsid w:val="437454B8"/>
    <w:rsid w:val="44EC6A4A"/>
    <w:rsid w:val="45D22E1F"/>
    <w:rsid w:val="46233567"/>
    <w:rsid w:val="46D84671"/>
    <w:rsid w:val="4A35289F"/>
    <w:rsid w:val="4A897A9B"/>
    <w:rsid w:val="4AAC129C"/>
    <w:rsid w:val="4CD61BC3"/>
    <w:rsid w:val="4F1F277C"/>
    <w:rsid w:val="4FF9539C"/>
    <w:rsid w:val="51747033"/>
    <w:rsid w:val="519F31F7"/>
    <w:rsid w:val="529D4CA3"/>
    <w:rsid w:val="52D77B81"/>
    <w:rsid w:val="53303E9C"/>
    <w:rsid w:val="56CE4A87"/>
    <w:rsid w:val="575C02E5"/>
    <w:rsid w:val="578A6C00"/>
    <w:rsid w:val="588C1EF7"/>
    <w:rsid w:val="5A3123BD"/>
    <w:rsid w:val="5A632518"/>
    <w:rsid w:val="5C202F1F"/>
    <w:rsid w:val="5D5D2E97"/>
    <w:rsid w:val="5E465A2E"/>
    <w:rsid w:val="5EC0115A"/>
    <w:rsid w:val="5F3C3A73"/>
    <w:rsid w:val="5FF22102"/>
    <w:rsid w:val="62BB6808"/>
    <w:rsid w:val="637116FE"/>
    <w:rsid w:val="64E75692"/>
    <w:rsid w:val="65701C3B"/>
    <w:rsid w:val="664D23AB"/>
    <w:rsid w:val="66601D0C"/>
    <w:rsid w:val="68066798"/>
    <w:rsid w:val="687C0A24"/>
    <w:rsid w:val="6BDD3672"/>
    <w:rsid w:val="6C9A42F3"/>
    <w:rsid w:val="6D504BF9"/>
    <w:rsid w:val="6D725612"/>
    <w:rsid w:val="6DA700B4"/>
    <w:rsid w:val="6E9520B0"/>
    <w:rsid w:val="6F5E47A3"/>
    <w:rsid w:val="718D75C1"/>
    <w:rsid w:val="73E2768A"/>
    <w:rsid w:val="74455F31"/>
    <w:rsid w:val="74F33656"/>
    <w:rsid w:val="7501454E"/>
    <w:rsid w:val="77934309"/>
    <w:rsid w:val="79E152E7"/>
    <w:rsid w:val="7B452CBB"/>
    <w:rsid w:val="7B8732D3"/>
    <w:rsid w:val="7CE56503"/>
    <w:rsid w:val="7E7A4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qFormat/>
    <w:uiPriority w:val="9"/>
    <w:pPr>
      <w:widowControl/>
      <w:spacing w:before="100" w:beforeAutospacing="1" w:after="100" w:afterAutospacing="1"/>
      <w:jc w:val="left"/>
      <w:outlineLvl w:val="4"/>
    </w:pPr>
    <w:rPr>
      <w:rFonts w:ascii="宋体" w:hAnsi="宋体" w:eastAsia="等线" w:cs="Times New Roman"/>
      <w:b/>
      <w:bCs/>
      <w:kern w:val="0"/>
      <w:sz w:val="20"/>
      <w:szCs w:val="20"/>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character" w:styleId="5">
    <w:name w:val="Hyperlink"/>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1011</Words>
  <Characters>1155</Characters>
  <Lines>0</Lines>
  <Paragraphs>0</Paragraphs>
  <TotalTime>58</TotalTime>
  <ScaleCrop>false</ScaleCrop>
  <LinksUpToDate>false</LinksUpToDate>
  <CharactersWithSpaces>1155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2024-03-18T06:20:00Z</dcterms:created>
  <dc:creator>206</dc:creator>
  <cp:lastModifiedBy>Riki</cp:lastModifiedBy>
  <dcterms:modified xsi:type="dcterms:W3CDTF">2025-03-17T01:43:45Z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753A07B82E304703B873435123ECD1B4_12</vt:lpwstr>
  </property>
  <property fmtid="{D5CDD505-2E9C-101B-9397-08002B2CF9AE}" pid="4" name="KSOTemplateDocerSaveRecord">
    <vt:lpwstr>eyJoZGlkIjoiZTFkZjIzZDMzMzg1Y2VjNGJkMThiZDdlZjk2ZWJkNTUiLCJ1c2VySWQiOiIzMzg5MjE2MzEifQ==</vt:lpwstr>
  </property>
</Properties>
</file>