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27CF3" w14:textId="77777777" w:rsidR="0003698A" w:rsidRPr="00C370E0" w:rsidRDefault="0003698A" w:rsidP="0003698A">
      <w:pPr>
        <w:rPr>
          <w:rFonts w:ascii="黑体" w:eastAsia="黑体" w:hAnsi="黑体"/>
          <w:sz w:val="32"/>
          <w:szCs w:val="32"/>
        </w:rPr>
      </w:pPr>
      <w:r w:rsidRPr="00C370E0">
        <w:rPr>
          <w:rFonts w:ascii="黑体" w:eastAsia="黑体" w:hAnsi="黑体" w:hint="eastAsia"/>
          <w:sz w:val="32"/>
          <w:szCs w:val="32"/>
        </w:rPr>
        <w:t>附件3</w:t>
      </w:r>
    </w:p>
    <w:p w14:paraId="45C05942" w14:textId="77777777" w:rsidR="0003698A" w:rsidRPr="002912C2" w:rsidRDefault="0003698A" w:rsidP="0003698A">
      <w:pPr>
        <w:jc w:val="center"/>
        <w:rPr>
          <w:rFonts w:cs="宋体"/>
          <w:b/>
          <w:bCs/>
          <w:kern w:val="0"/>
          <w:szCs w:val="24"/>
        </w:rPr>
      </w:pPr>
      <w:r w:rsidRPr="002912C2">
        <w:rPr>
          <w:rFonts w:cs="宋体" w:hint="eastAsia"/>
          <w:b/>
          <w:bCs/>
          <w:kern w:val="0"/>
          <w:szCs w:val="24"/>
        </w:rPr>
        <w:t>“挑战与设计”创业创意项目评审要点</w:t>
      </w:r>
    </w:p>
    <w:tbl>
      <w:tblPr>
        <w:tblStyle w:val="a3"/>
        <w:tblW w:w="5000" w:type="pct"/>
        <w:tblLook w:val="04A0" w:firstRow="1" w:lastRow="0" w:firstColumn="1" w:lastColumn="0" w:noHBand="0" w:noVBand="1"/>
      </w:tblPr>
      <w:tblGrid>
        <w:gridCol w:w="1533"/>
        <w:gridCol w:w="11327"/>
        <w:gridCol w:w="906"/>
      </w:tblGrid>
      <w:tr w:rsidR="0003698A" w:rsidRPr="00431329" w14:paraId="7DFB4C26" w14:textId="77777777" w:rsidTr="00602063">
        <w:trPr>
          <w:trHeight w:val="20"/>
        </w:trPr>
        <w:tc>
          <w:tcPr>
            <w:tcW w:w="557" w:type="pct"/>
            <w:vAlign w:val="center"/>
          </w:tcPr>
          <w:p w14:paraId="7F2D10CA" w14:textId="77777777" w:rsidR="0003698A" w:rsidRPr="00431329" w:rsidRDefault="0003698A" w:rsidP="00602063">
            <w:pPr>
              <w:jc w:val="center"/>
              <w:rPr>
                <w:rFonts w:ascii="仿宋" w:eastAsia="仿宋" w:hAnsi="仿宋" w:cs="仿宋_GB2312"/>
                <w:b/>
                <w:sz w:val="21"/>
                <w:szCs w:val="21"/>
              </w:rPr>
            </w:pPr>
            <w:r w:rsidRPr="00431329">
              <w:rPr>
                <w:rFonts w:ascii="仿宋" w:eastAsia="仿宋" w:hAnsi="仿宋" w:cs="仿宋_GB2312" w:hint="eastAsia"/>
                <w:b/>
                <w:sz w:val="21"/>
                <w:szCs w:val="21"/>
              </w:rPr>
              <w:t>评审要点</w:t>
            </w:r>
          </w:p>
        </w:tc>
        <w:tc>
          <w:tcPr>
            <w:tcW w:w="4113" w:type="pct"/>
            <w:vAlign w:val="center"/>
          </w:tcPr>
          <w:p w14:paraId="7EEA1116" w14:textId="77777777" w:rsidR="0003698A" w:rsidRPr="00431329" w:rsidRDefault="0003698A" w:rsidP="00602063">
            <w:pPr>
              <w:jc w:val="center"/>
              <w:rPr>
                <w:rFonts w:ascii="仿宋" w:eastAsia="仿宋" w:hAnsi="仿宋" w:cs="仿宋_GB2312"/>
                <w:b/>
                <w:sz w:val="21"/>
                <w:szCs w:val="21"/>
              </w:rPr>
            </w:pPr>
            <w:r w:rsidRPr="00431329">
              <w:rPr>
                <w:rFonts w:ascii="仿宋" w:eastAsia="仿宋" w:hAnsi="仿宋" w:cs="仿宋_GB2312" w:hint="eastAsia"/>
                <w:b/>
                <w:sz w:val="21"/>
                <w:szCs w:val="21"/>
              </w:rPr>
              <w:t>评审内容</w:t>
            </w:r>
          </w:p>
        </w:tc>
        <w:tc>
          <w:tcPr>
            <w:tcW w:w="329" w:type="pct"/>
            <w:vAlign w:val="center"/>
          </w:tcPr>
          <w:p w14:paraId="749E74FF" w14:textId="77777777" w:rsidR="0003698A" w:rsidRPr="00431329" w:rsidRDefault="0003698A" w:rsidP="00602063">
            <w:pPr>
              <w:jc w:val="center"/>
              <w:rPr>
                <w:rFonts w:ascii="仿宋" w:eastAsia="仿宋" w:hAnsi="仿宋" w:cs="仿宋_GB2312"/>
                <w:b/>
                <w:sz w:val="21"/>
                <w:szCs w:val="21"/>
              </w:rPr>
            </w:pPr>
            <w:r w:rsidRPr="00431329">
              <w:rPr>
                <w:rFonts w:ascii="仿宋" w:eastAsia="仿宋" w:hAnsi="仿宋" w:cs="仿宋_GB2312" w:hint="eastAsia"/>
                <w:b/>
                <w:sz w:val="21"/>
                <w:szCs w:val="21"/>
              </w:rPr>
              <w:t>分值</w:t>
            </w:r>
          </w:p>
        </w:tc>
      </w:tr>
      <w:tr w:rsidR="0003698A" w:rsidRPr="00431329" w14:paraId="7A87CA57" w14:textId="77777777" w:rsidTr="00602063">
        <w:trPr>
          <w:trHeight w:val="3019"/>
        </w:trPr>
        <w:tc>
          <w:tcPr>
            <w:tcW w:w="557" w:type="pct"/>
            <w:vAlign w:val="center"/>
          </w:tcPr>
          <w:p w14:paraId="2CA55534" w14:textId="77777777" w:rsidR="0003698A" w:rsidRPr="00431329" w:rsidRDefault="0003698A" w:rsidP="00602063">
            <w:pPr>
              <w:jc w:val="center"/>
              <w:rPr>
                <w:rFonts w:ascii="仿宋" w:eastAsia="仿宋" w:hAnsi="仿宋" w:cs="仿宋_GB2312"/>
                <w:bCs/>
                <w:sz w:val="21"/>
                <w:szCs w:val="21"/>
              </w:rPr>
            </w:pPr>
            <w:r w:rsidRPr="00431329">
              <w:rPr>
                <w:rFonts w:ascii="仿宋" w:eastAsia="仿宋" w:hAnsi="仿宋" w:cs="仿宋_GB2312" w:hint="eastAsia"/>
                <w:sz w:val="21"/>
                <w:szCs w:val="21"/>
              </w:rPr>
              <w:t>教育维度</w:t>
            </w:r>
          </w:p>
        </w:tc>
        <w:tc>
          <w:tcPr>
            <w:tcW w:w="4113" w:type="pct"/>
            <w:vAlign w:val="center"/>
          </w:tcPr>
          <w:p w14:paraId="5DC2680E" w14:textId="77777777" w:rsidR="0003698A" w:rsidRPr="00431329" w:rsidRDefault="0003698A" w:rsidP="00602063">
            <w:pPr>
              <w:spacing w:beforeLines="50" w:before="163"/>
              <w:jc w:val="left"/>
              <w:rPr>
                <w:rFonts w:ascii="仿宋" w:eastAsia="仿宋" w:hAnsi="仿宋" w:cs="仿宋_GB2312"/>
                <w:sz w:val="21"/>
                <w:szCs w:val="21"/>
              </w:rPr>
            </w:pPr>
            <w:r w:rsidRPr="00431329">
              <w:rPr>
                <w:rFonts w:ascii="仿宋" w:eastAsia="仿宋" w:hAnsi="仿宋" w:cs="仿宋_GB2312" w:hint="eastAsia"/>
                <w:sz w:val="21"/>
                <w:szCs w:val="21"/>
              </w:rPr>
              <w:t>1.项目应弘扬正确的价值观，</w:t>
            </w:r>
            <w:proofErr w:type="gramStart"/>
            <w:r w:rsidRPr="00431329">
              <w:rPr>
                <w:rFonts w:ascii="仿宋" w:eastAsia="仿宋" w:hAnsi="仿宋" w:cs="仿宋_GB2312" w:hint="eastAsia"/>
                <w:sz w:val="21"/>
                <w:szCs w:val="21"/>
              </w:rPr>
              <w:t>体现家</w:t>
            </w:r>
            <w:proofErr w:type="gramEnd"/>
            <w:r w:rsidRPr="00431329">
              <w:rPr>
                <w:rFonts w:ascii="仿宋" w:eastAsia="仿宋" w:hAnsi="仿宋" w:cs="仿宋_GB2312" w:hint="eastAsia"/>
                <w:sz w:val="21"/>
                <w:szCs w:val="21"/>
              </w:rPr>
              <w:t>国情怀，恪守伦理规范，有助于培育创新创业精神。</w:t>
            </w:r>
          </w:p>
          <w:p w14:paraId="061EDBD3"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2.项目符合将专业知识与商业知识有效结合并转化为商业价值或社会价值的创新创业基本过程和基本逻辑，展现创新创业教育对创业者基本素养和认知的塑造力。</w:t>
            </w:r>
          </w:p>
          <w:p w14:paraId="68E3CEFE"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3.体现团队对创新创业所需知识（专业知识、商业知识、行业知识等）与技能（计划、组织、领导、控制、创新等）的娴熟掌握与应用，展现创新创业教育提升创业者综合能力的效力。</w:t>
            </w:r>
          </w:p>
          <w:p w14:paraId="0688DFF6"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4.项目充分体现团队解决复杂问题的综合能力和高级思维；体现项目成长对团队成员创新创业精神、意识、能力的锻炼和提升作用。</w:t>
            </w:r>
          </w:p>
          <w:p w14:paraId="4C04933E" w14:textId="77777777" w:rsidR="0003698A" w:rsidRPr="00431329" w:rsidRDefault="0003698A" w:rsidP="00602063">
            <w:pPr>
              <w:spacing w:afterLines="50" w:after="163"/>
              <w:jc w:val="left"/>
              <w:rPr>
                <w:rFonts w:ascii="仿宋" w:eastAsia="仿宋" w:hAnsi="仿宋" w:cs="仿宋_GB2312"/>
                <w:bCs/>
                <w:sz w:val="21"/>
                <w:szCs w:val="21"/>
              </w:rPr>
            </w:pPr>
            <w:r w:rsidRPr="00431329">
              <w:rPr>
                <w:rFonts w:ascii="仿宋" w:eastAsia="仿宋" w:hAnsi="仿宋" w:cs="仿宋_GB2312" w:hint="eastAsia"/>
                <w:sz w:val="21"/>
                <w:szCs w:val="21"/>
              </w:rPr>
              <w:t>5.项目能充分体现在新工科、新医科、新农科、新文科建设方面取得的成果；体现多学科交叉、</w:t>
            </w:r>
            <w:proofErr w:type="gramStart"/>
            <w:r w:rsidRPr="00431329">
              <w:rPr>
                <w:rFonts w:ascii="仿宋" w:eastAsia="仿宋" w:hAnsi="仿宋" w:cs="仿宋_GB2312" w:hint="eastAsia"/>
                <w:sz w:val="21"/>
                <w:szCs w:val="21"/>
              </w:rPr>
              <w:t>专创融合</w:t>
            </w:r>
            <w:proofErr w:type="gramEnd"/>
            <w:r w:rsidRPr="00431329">
              <w:rPr>
                <w:rFonts w:ascii="仿宋" w:eastAsia="仿宋" w:hAnsi="仿宋" w:cs="仿宋_GB2312" w:hint="eastAsia"/>
                <w:sz w:val="21"/>
                <w:szCs w:val="21"/>
              </w:rPr>
              <w:t>、产学研协同创新、产教融合等模式在项目的产生与执行中的重要作用。</w:t>
            </w:r>
          </w:p>
        </w:tc>
        <w:tc>
          <w:tcPr>
            <w:tcW w:w="329" w:type="pct"/>
            <w:vAlign w:val="center"/>
          </w:tcPr>
          <w:p w14:paraId="6691982C" w14:textId="77777777" w:rsidR="0003698A" w:rsidRPr="00431329" w:rsidRDefault="0003698A" w:rsidP="00602063">
            <w:pPr>
              <w:jc w:val="center"/>
              <w:rPr>
                <w:rFonts w:ascii="仿宋" w:eastAsia="仿宋" w:hAnsi="仿宋" w:cs="仿宋_GB2312"/>
                <w:bCs/>
                <w:sz w:val="21"/>
                <w:szCs w:val="21"/>
              </w:rPr>
            </w:pPr>
            <w:r w:rsidRPr="00431329">
              <w:rPr>
                <w:rFonts w:ascii="仿宋" w:eastAsia="仿宋" w:hAnsi="仿宋" w:cs="仿宋_GB2312" w:hint="eastAsia"/>
                <w:bCs/>
                <w:sz w:val="21"/>
                <w:szCs w:val="21"/>
              </w:rPr>
              <w:t>10</w:t>
            </w:r>
          </w:p>
        </w:tc>
      </w:tr>
      <w:tr w:rsidR="0003698A" w:rsidRPr="00431329" w14:paraId="402501BF" w14:textId="77777777" w:rsidTr="00602063">
        <w:trPr>
          <w:trHeight w:val="20"/>
        </w:trPr>
        <w:tc>
          <w:tcPr>
            <w:tcW w:w="557" w:type="pct"/>
            <w:vAlign w:val="center"/>
          </w:tcPr>
          <w:p w14:paraId="466A5D32"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师生交流维度</w:t>
            </w:r>
          </w:p>
        </w:tc>
        <w:tc>
          <w:tcPr>
            <w:tcW w:w="4113" w:type="pct"/>
            <w:vAlign w:val="center"/>
          </w:tcPr>
          <w:p w14:paraId="79862F16"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1.项目指导教师在学生思想价值引领、学业指导与规划、学习方式转变、学科专业基本认识等方面予以引导与帮助。</w:t>
            </w:r>
          </w:p>
          <w:p w14:paraId="2BC95CB9"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2.项目得到指导教师充分支持和关注，项目团队与导师交流持续有效，形式丰富多样。</w:t>
            </w:r>
          </w:p>
          <w:p w14:paraId="66F6F740"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3.项目组织的学术讲座、学术沙龙、实验室参观受到学生关注，学生报名参加积极踊跃，影响范围广。</w:t>
            </w:r>
          </w:p>
          <w:p w14:paraId="2B784E7C"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4.师生关系融洽，形成良好互动。</w:t>
            </w:r>
          </w:p>
        </w:tc>
        <w:tc>
          <w:tcPr>
            <w:tcW w:w="329" w:type="pct"/>
            <w:vAlign w:val="center"/>
          </w:tcPr>
          <w:p w14:paraId="4167A4AB" w14:textId="77777777" w:rsidR="0003698A" w:rsidRPr="00431329" w:rsidRDefault="0003698A" w:rsidP="00602063">
            <w:pPr>
              <w:jc w:val="center"/>
              <w:rPr>
                <w:rFonts w:ascii="仿宋" w:eastAsia="仿宋" w:hAnsi="仿宋" w:cs="仿宋_GB2312"/>
                <w:bCs/>
                <w:sz w:val="21"/>
                <w:szCs w:val="21"/>
              </w:rPr>
            </w:pPr>
            <w:r w:rsidRPr="00431329">
              <w:rPr>
                <w:rFonts w:ascii="仿宋" w:eastAsia="仿宋" w:hAnsi="仿宋" w:cs="仿宋_GB2312" w:hint="eastAsia"/>
                <w:bCs/>
                <w:sz w:val="21"/>
                <w:szCs w:val="21"/>
              </w:rPr>
              <w:t>30</w:t>
            </w:r>
          </w:p>
        </w:tc>
      </w:tr>
      <w:tr w:rsidR="0003698A" w:rsidRPr="00431329" w14:paraId="7560EC2A" w14:textId="77777777" w:rsidTr="00602063">
        <w:trPr>
          <w:trHeight w:val="60"/>
        </w:trPr>
        <w:tc>
          <w:tcPr>
            <w:tcW w:w="557" w:type="pct"/>
            <w:vAlign w:val="center"/>
          </w:tcPr>
          <w:p w14:paraId="66C0DD1E" w14:textId="77777777" w:rsidR="0003698A" w:rsidRPr="00431329" w:rsidRDefault="0003698A" w:rsidP="00602063">
            <w:pPr>
              <w:jc w:val="center"/>
              <w:rPr>
                <w:rFonts w:ascii="仿宋" w:eastAsia="仿宋" w:hAnsi="仿宋" w:cs="仿宋_GB2312"/>
                <w:sz w:val="21"/>
                <w:szCs w:val="21"/>
              </w:rPr>
            </w:pPr>
            <w:r w:rsidRPr="00431329">
              <w:rPr>
                <w:rFonts w:ascii="仿宋" w:eastAsia="仿宋" w:hAnsi="仿宋" w:cs="仿宋_GB2312" w:hint="eastAsia"/>
                <w:sz w:val="21"/>
                <w:szCs w:val="21"/>
              </w:rPr>
              <w:t>创新维度</w:t>
            </w:r>
          </w:p>
        </w:tc>
        <w:tc>
          <w:tcPr>
            <w:tcW w:w="4113" w:type="pct"/>
            <w:vAlign w:val="center"/>
          </w:tcPr>
          <w:p w14:paraId="0FEFB4D9"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1.项目遵循从创意到研发、试制、生产、进入市场的创新一般过程，进而实现从创意向实践、从基础研发向应用研发的跨越。</w:t>
            </w:r>
          </w:p>
          <w:p w14:paraId="79F9A05A"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2.团队能够基于学科专业知识并运用各</w:t>
            </w:r>
            <w:proofErr w:type="gramStart"/>
            <w:r w:rsidRPr="00431329">
              <w:rPr>
                <w:rFonts w:ascii="仿宋" w:eastAsia="仿宋" w:hAnsi="仿宋" w:cs="仿宋_GB2312" w:hint="eastAsia"/>
                <w:sz w:val="21"/>
                <w:szCs w:val="21"/>
              </w:rPr>
              <w:t>类创新</w:t>
            </w:r>
            <w:proofErr w:type="gramEnd"/>
            <w:r w:rsidRPr="00431329">
              <w:rPr>
                <w:rFonts w:ascii="仿宋" w:eastAsia="仿宋" w:hAnsi="仿宋" w:cs="仿宋_GB2312" w:hint="eastAsia"/>
                <w:sz w:val="21"/>
                <w:szCs w:val="21"/>
              </w:rPr>
              <w:t>的理念和范式，解决社会和市场的实际需求。</w:t>
            </w:r>
          </w:p>
          <w:p w14:paraId="78898D62"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3.项目能够从产品创新、工艺流程创新、服务创新、商业模式创新等方面着手开展创新创业实践，并产生一定数量和质</w:t>
            </w:r>
            <w:r w:rsidRPr="00431329">
              <w:rPr>
                <w:rFonts w:ascii="仿宋" w:eastAsia="仿宋" w:hAnsi="仿宋" w:cs="仿宋_GB2312" w:hint="eastAsia"/>
                <w:sz w:val="21"/>
                <w:szCs w:val="21"/>
              </w:rPr>
              <w:lastRenderedPageBreak/>
              <w:t>量的创新成果以体现团队的创新力。</w:t>
            </w:r>
          </w:p>
        </w:tc>
        <w:tc>
          <w:tcPr>
            <w:tcW w:w="329" w:type="pct"/>
            <w:vAlign w:val="center"/>
          </w:tcPr>
          <w:p w14:paraId="5001EFFF" w14:textId="77777777" w:rsidR="0003698A" w:rsidRPr="00431329" w:rsidRDefault="0003698A" w:rsidP="00602063">
            <w:pPr>
              <w:jc w:val="center"/>
              <w:rPr>
                <w:rFonts w:ascii="仿宋" w:eastAsia="仿宋" w:hAnsi="仿宋" w:cs="仿宋_GB2312"/>
                <w:sz w:val="21"/>
                <w:szCs w:val="21"/>
              </w:rPr>
            </w:pPr>
            <w:r w:rsidRPr="00431329">
              <w:rPr>
                <w:rFonts w:ascii="仿宋" w:eastAsia="仿宋" w:hAnsi="仿宋" w:cs="仿宋_GB2312" w:hint="eastAsia"/>
                <w:sz w:val="21"/>
                <w:szCs w:val="21"/>
              </w:rPr>
              <w:lastRenderedPageBreak/>
              <w:t>20</w:t>
            </w:r>
          </w:p>
        </w:tc>
      </w:tr>
      <w:tr w:rsidR="0003698A" w:rsidRPr="00431329" w14:paraId="3BFC5D4F" w14:textId="77777777" w:rsidTr="00602063">
        <w:trPr>
          <w:trHeight w:val="20"/>
        </w:trPr>
        <w:tc>
          <w:tcPr>
            <w:tcW w:w="557" w:type="pct"/>
            <w:vAlign w:val="center"/>
          </w:tcPr>
          <w:p w14:paraId="225101FE" w14:textId="77777777" w:rsidR="0003698A" w:rsidRPr="00431329" w:rsidRDefault="0003698A" w:rsidP="00602063">
            <w:pPr>
              <w:jc w:val="center"/>
              <w:rPr>
                <w:rFonts w:ascii="仿宋" w:eastAsia="仿宋" w:hAnsi="仿宋" w:cs="仿宋_GB2312"/>
                <w:sz w:val="21"/>
                <w:szCs w:val="21"/>
              </w:rPr>
            </w:pPr>
            <w:r w:rsidRPr="00431329">
              <w:rPr>
                <w:rFonts w:ascii="仿宋" w:eastAsia="仿宋" w:hAnsi="仿宋" w:cs="仿宋_GB2312" w:hint="eastAsia"/>
                <w:sz w:val="21"/>
                <w:szCs w:val="21"/>
              </w:rPr>
              <w:t>团队维度</w:t>
            </w:r>
          </w:p>
        </w:tc>
        <w:tc>
          <w:tcPr>
            <w:tcW w:w="4113" w:type="pct"/>
            <w:vAlign w:val="center"/>
          </w:tcPr>
          <w:p w14:paraId="18C63522"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1.团队的组成原则与过程是否科学合理；团队是否具有支撑项目成长的知识、技术和经验；是否有明确的使命愿景。</w:t>
            </w:r>
          </w:p>
          <w:p w14:paraId="06F11440"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2.团队的组织构架、人员配置、分工协作、能力结构、专业结构、合作机制、激励制度等的合理性情况。</w:t>
            </w:r>
          </w:p>
          <w:p w14:paraId="69A285E2"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3.团队与项目关系的真实性、紧密性情况；对项目的各项投入情况；创立创业企业的可能性情况。</w:t>
            </w:r>
          </w:p>
          <w:p w14:paraId="1AF71681"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4.支撑项目发展的合作伙伴等外部资源的使用以及与项目关系的情况。</w:t>
            </w:r>
          </w:p>
        </w:tc>
        <w:tc>
          <w:tcPr>
            <w:tcW w:w="329" w:type="pct"/>
            <w:vAlign w:val="center"/>
          </w:tcPr>
          <w:p w14:paraId="14271FD1" w14:textId="77777777" w:rsidR="0003698A" w:rsidRPr="00431329" w:rsidRDefault="0003698A" w:rsidP="00602063">
            <w:pPr>
              <w:jc w:val="center"/>
              <w:rPr>
                <w:rFonts w:ascii="仿宋" w:eastAsia="仿宋" w:hAnsi="仿宋" w:cs="仿宋_GB2312"/>
                <w:sz w:val="21"/>
                <w:szCs w:val="21"/>
              </w:rPr>
            </w:pPr>
            <w:r w:rsidRPr="00431329">
              <w:rPr>
                <w:rFonts w:ascii="仿宋" w:eastAsia="仿宋" w:hAnsi="仿宋" w:cs="仿宋_GB2312" w:hint="eastAsia"/>
                <w:sz w:val="21"/>
                <w:szCs w:val="21"/>
              </w:rPr>
              <w:t>20</w:t>
            </w:r>
          </w:p>
        </w:tc>
      </w:tr>
      <w:tr w:rsidR="0003698A" w:rsidRPr="00431329" w14:paraId="576A3566" w14:textId="77777777" w:rsidTr="00602063">
        <w:trPr>
          <w:trHeight w:val="20"/>
        </w:trPr>
        <w:tc>
          <w:tcPr>
            <w:tcW w:w="557" w:type="pct"/>
            <w:vAlign w:val="center"/>
          </w:tcPr>
          <w:p w14:paraId="5B946502" w14:textId="77777777" w:rsidR="0003698A" w:rsidRPr="00431329" w:rsidRDefault="0003698A" w:rsidP="00602063">
            <w:pPr>
              <w:jc w:val="center"/>
              <w:rPr>
                <w:rFonts w:ascii="仿宋" w:eastAsia="仿宋" w:hAnsi="仿宋" w:cs="仿宋_GB2312"/>
                <w:sz w:val="21"/>
                <w:szCs w:val="21"/>
              </w:rPr>
            </w:pPr>
            <w:r w:rsidRPr="00431329">
              <w:rPr>
                <w:rFonts w:ascii="仿宋" w:eastAsia="仿宋" w:hAnsi="仿宋" w:cs="仿宋_GB2312" w:hint="eastAsia"/>
                <w:sz w:val="21"/>
                <w:szCs w:val="21"/>
              </w:rPr>
              <w:t>商业维度</w:t>
            </w:r>
          </w:p>
        </w:tc>
        <w:tc>
          <w:tcPr>
            <w:tcW w:w="4113" w:type="pct"/>
            <w:vAlign w:val="center"/>
          </w:tcPr>
          <w:p w14:paraId="66F3D83D"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1.充分了解所在产业（行业）的产业规模、增长速度、竞争格局、产业趋势、产业政策等情况，形成完备、深刻的产业认知。</w:t>
            </w:r>
          </w:p>
          <w:p w14:paraId="33BB862F"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2.项目具有明确的目标市场定位，对目标市场的特征、需求等情况有清晰的了解，并据此制定合理的营销、运营、财务等计划，设计出完整、创新、可行的商业模式，展现团队的商业思维。</w:t>
            </w:r>
          </w:p>
          <w:p w14:paraId="3C1793BD"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3.项目落地执行情况；项目对促进区域经济发展、产业转型升级的情况；已有盈利能力或盈利潜力情况。</w:t>
            </w:r>
          </w:p>
        </w:tc>
        <w:tc>
          <w:tcPr>
            <w:tcW w:w="329" w:type="pct"/>
            <w:vAlign w:val="center"/>
          </w:tcPr>
          <w:p w14:paraId="6F8B8B41" w14:textId="77777777" w:rsidR="0003698A" w:rsidRPr="00431329" w:rsidRDefault="0003698A" w:rsidP="00602063">
            <w:pPr>
              <w:jc w:val="center"/>
              <w:rPr>
                <w:rFonts w:ascii="仿宋" w:eastAsia="仿宋" w:hAnsi="仿宋" w:cs="仿宋_GB2312"/>
                <w:sz w:val="21"/>
                <w:szCs w:val="21"/>
              </w:rPr>
            </w:pPr>
            <w:r w:rsidRPr="00431329">
              <w:rPr>
                <w:rFonts w:ascii="仿宋" w:eastAsia="仿宋" w:hAnsi="仿宋" w:cs="仿宋_GB2312" w:hint="eastAsia"/>
                <w:sz w:val="21"/>
                <w:szCs w:val="21"/>
              </w:rPr>
              <w:t>10</w:t>
            </w:r>
          </w:p>
        </w:tc>
      </w:tr>
      <w:tr w:rsidR="0003698A" w:rsidRPr="00431329" w14:paraId="122B795E" w14:textId="77777777" w:rsidTr="00602063">
        <w:trPr>
          <w:trHeight w:val="20"/>
        </w:trPr>
        <w:tc>
          <w:tcPr>
            <w:tcW w:w="557" w:type="pct"/>
            <w:vAlign w:val="center"/>
          </w:tcPr>
          <w:p w14:paraId="208F5C67" w14:textId="77777777" w:rsidR="0003698A" w:rsidRPr="00431329" w:rsidRDefault="0003698A" w:rsidP="00602063">
            <w:pPr>
              <w:jc w:val="center"/>
              <w:rPr>
                <w:rFonts w:ascii="仿宋" w:eastAsia="仿宋" w:hAnsi="仿宋" w:cs="仿宋_GB2312"/>
                <w:sz w:val="21"/>
                <w:szCs w:val="21"/>
              </w:rPr>
            </w:pPr>
            <w:r w:rsidRPr="00431329">
              <w:rPr>
                <w:rFonts w:ascii="仿宋" w:eastAsia="仿宋" w:hAnsi="仿宋" w:cs="仿宋_GB2312" w:hint="eastAsia"/>
                <w:sz w:val="21"/>
                <w:szCs w:val="21"/>
              </w:rPr>
              <w:t>社会价值维度</w:t>
            </w:r>
          </w:p>
        </w:tc>
        <w:tc>
          <w:tcPr>
            <w:tcW w:w="4113" w:type="pct"/>
            <w:vAlign w:val="center"/>
          </w:tcPr>
          <w:p w14:paraId="36D8A6CC"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1.项目直接提供就业岗位的数量和质量。</w:t>
            </w:r>
          </w:p>
          <w:p w14:paraId="3083AF9C"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2.项目间接带动就业的能力和规模。</w:t>
            </w:r>
          </w:p>
          <w:p w14:paraId="46F4C2CC" w14:textId="77777777" w:rsidR="0003698A" w:rsidRPr="00431329" w:rsidRDefault="0003698A" w:rsidP="00602063">
            <w:pPr>
              <w:jc w:val="left"/>
              <w:rPr>
                <w:rFonts w:ascii="仿宋" w:eastAsia="仿宋" w:hAnsi="仿宋" w:cs="仿宋_GB2312"/>
                <w:sz w:val="21"/>
                <w:szCs w:val="21"/>
              </w:rPr>
            </w:pPr>
            <w:r w:rsidRPr="00431329">
              <w:rPr>
                <w:rFonts w:ascii="仿宋" w:eastAsia="仿宋" w:hAnsi="仿宋" w:cs="仿宋_GB2312" w:hint="eastAsia"/>
                <w:sz w:val="21"/>
                <w:szCs w:val="21"/>
              </w:rPr>
              <w:t>3.项目对社会文明、生态文明、民生福祉等方面的积极推动作用。</w:t>
            </w:r>
          </w:p>
        </w:tc>
        <w:tc>
          <w:tcPr>
            <w:tcW w:w="329" w:type="pct"/>
            <w:vAlign w:val="center"/>
          </w:tcPr>
          <w:p w14:paraId="36E1DEC2" w14:textId="77777777" w:rsidR="0003698A" w:rsidRPr="00431329" w:rsidRDefault="0003698A" w:rsidP="00602063">
            <w:pPr>
              <w:jc w:val="center"/>
              <w:rPr>
                <w:rFonts w:ascii="仿宋" w:eastAsia="仿宋" w:hAnsi="仿宋" w:cs="仿宋_GB2312"/>
                <w:sz w:val="21"/>
                <w:szCs w:val="21"/>
              </w:rPr>
            </w:pPr>
            <w:r w:rsidRPr="00431329">
              <w:rPr>
                <w:rFonts w:ascii="仿宋" w:eastAsia="仿宋" w:hAnsi="仿宋" w:cs="仿宋_GB2312" w:hint="eastAsia"/>
                <w:sz w:val="21"/>
                <w:szCs w:val="21"/>
              </w:rPr>
              <w:t>10</w:t>
            </w:r>
          </w:p>
        </w:tc>
      </w:tr>
    </w:tbl>
    <w:p w14:paraId="28DBCA2A" w14:textId="35A8E6BC" w:rsidR="0003698A" w:rsidRDefault="0003698A" w:rsidP="0003698A">
      <w:pPr>
        <w:widowControl/>
        <w:jc w:val="left"/>
        <w:rPr>
          <w:rFonts w:cs="宋体"/>
          <w:kern w:val="0"/>
          <w:szCs w:val="24"/>
        </w:rPr>
      </w:pPr>
    </w:p>
    <w:sectPr w:rsidR="0003698A" w:rsidSect="00C370E0">
      <w:pgSz w:w="16838" w:h="11906" w:orient="landscape"/>
      <w:pgMar w:top="1985" w:right="1474" w:bottom="2098" w:left="1588"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方正仿宋_GBK">
    <w:panose1 w:val="02000000000000000000"/>
    <w:charset w:val="86"/>
    <w:family w:val="auto"/>
    <w:pitch w:val="variable"/>
    <w:sig w:usb0="A00002BF" w:usb1="38CF7CFA" w:usb2="00082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8A"/>
    <w:rsid w:val="0003698A"/>
    <w:rsid w:val="0033167A"/>
    <w:rsid w:val="004A6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E114"/>
  <w15:chartTrackingRefBased/>
  <w15:docId w15:val="{51EAD545-8B1F-49A8-990F-058B33FE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方正仿宋_GBK" w:hAnsi="Times New Roman" w:cs="Arial"/>
        <w:color w:val="333333"/>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9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036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Zhiwei Ge</dc:creator>
  <cp:keywords/>
  <dc:description/>
  <cp:lastModifiedBy>Zhiwei Ge</cp:lastModifiedBy>
  <cp:revision>2</cp:revision>
  <dcterms:created xsi:type="dcterms:W3CDTF">2023-06-20T09:17:00Z</dcterms:created>
  <dcterms:modified xsi:type="dcterms:W3CDTF">2023-06-20T09:17:00Z</dcterms:modified>
</cp:coreProperties>
</file>